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1D5" w:rsidRPr="00F95C82" w:rsidRDefault="00B441D5" w:rsidP="00B441D5">
      <w:pPr>
        <w:pStyle w:val="1"/>
        <w:shd w:val="clear" w:color="auto" w:fill="FFFFFF"/>
        <w:snapToGrid w:val="0"/>
        <w:spacing w:line="360" w:lineRule="auto"/>
        <w:jc w:val="center"/>
        <w:rPr>
          <w:rFonts w:ascii="仿宋_GB2312" w:eastAsia="仿宋_GB2312"/>
          <w:kern w:val="0"/>
          <w:sz w:val="28"/>
          <w:szCs w:val="28"/>
        </w:rPr>
      </w:pPr>
      <w:r w:rsidRPr="00F95C82">
        <w:rPr>
          <w:rFonts w:ascii="仿宋_GB2312" w:eastAsia="仿宋_GB2312" w:hint="eastAsia"/>
          <w:kern w:val="0"/>
          <w:sz w:val="28"/>
          <w:szCs w:val="28"/>
        </w:rPr>
        <w:t>浙江省产权交易规则</w:t>
      </w:r>
    </w:p>
    <w:p w:rsidR="00B441D5" w:rsidRPr="00F95C82" w:rsidRDefault="00B441D5" w:rsidP="00B441D5">
      <w:pPr>
        <w:pStyle w:val="1"/>
        <w:shd w:val="clear" w:color="auto" w:fill="FFFFFF"/>
        <w:snapToGrid w:val="0"/>
        <w:spacing w:line="360" w:lineRule="auto"/>
        <w:jc w:val="center"/>
        <w:rPr>
          <w:rFonts w:ascii="仿宋_GB2312" w:eastAsia="仿宋_GB2312"/>
          <w:b w:val="0"/>
          <w:kern w:val="0"/>
          <w:sz w:val="28"/>
          <w:szCs w:val="28"/>
        </w:rPr>
      </w:pPr>
      <w:r w:rsidRPr="00F95C82">
        <w:rPr>
          <w:rFonts w:ascii="仿宋_GB2312" w:eastAsia="仿宋_GB2312" w:hint="eastAsia"/>
          <w:b w:val="0"/>
          <w:kern w:val="0"/>
          <w:sz w:val="28"/>
          <w:szCs w:val="28"/>
        </w:rPr>
        <w:t>浙江省人民政府企业上市工作领导小组办公室</w:t>
      </w:r>
    </w:p>
    <w:p w:rsidR="00B441D5" w:rsidRPr="00F95C82" w:rsidRDefault="00B441D5" w:rsidP="00B441D5">
      <w:pPr>
        <w:pStyle w:val="1"/>
        <w:shd w:val="clear" w:color="auto" w:fill="FFFFFF"/>
        <w:snapToGrid w:val="0"/>
        <w:spacing w:line="360" w:lineRule="auto"/>
        <w:jc w:val="center"/>
        <w:rPr>
          <w:rFonts w:ascii="仿宋_GB2312" w:eastAsia="仿宋_GB2312"/>
          <w:b w:val="0"/>
          <w:kern w:val="0"/>
          <w:sz w:val="28"/>
          <w:szCs w:val="28"/>
        </w:rPr>
      </w:pPr>
      <w:r w:rsidRPr="00F95C82">
        <w:rPr>
          <w:rFonts w:ascii="仿宋_GB2312" w:eastAsia="仿宋_GB2312" w:hint="eastAsia"/>
          <w:b w:val="0"/>
          <w:kern w:val="0"/>
          <w:sz w:val="28"/>
          <w:szCs w:val="28"/>
        </w:rPr>
        <w:t>浙江省财政厅</w:t>
      </w:r>
    </w:p>
    <w:p w:rsidR="00B441D5" w:rsidRPr="00F95C82" w:rsidRDefault="00B441D5" w:rsidP="00B441D5">
      <w:pPr>
        <w:pStyle w:val="1"/>
        <w:shd w:val="clear" w:color="auto" w:fill="FFFFFF"/>
        <w:snapToGrid w:val="0"/>
        <w:spacing w:line="360" w:lineRule="auto"/>
        <w:jc w:val="center"/>
        <w:rPr>
          <w:rFonts w:ascii="仿宋_GB2312" w:eastAsia="仿宋_GB2312"/>
          <w:b w:val="0"/>
          <w:kern w:val="0"/>
          <w:sz w:val="28"/>
          <w:szCs w:val="28"/>
        </w:rPr>
      </w:pPr>
      <w:r w:rsidRPr="00F95C82">
        <w:rPr>
          <w:rFonts w:ascii="仿宋_GB2312" w:eastAsia="仿宋_GB2312" w:hint="eastAsia"/>
          <w:b w:val="0"/>
          <w:kern w:val="0"/>
          <w:sz w:val="28"/>
          <w:szCs w:val="28"/>
        </w:rPr>
        <w:t>浙江省工商行政管理局</w:t>
      </w:r>
    </w:p>
    <w:p w:rsidR="00B441D5" w:rsidRPr="00F95C82" w:rsidRDefault="00B441D5" w:rsidP="00B441D5">
      <w:pPr>
        <w:pStyle w:val="1"/>
        <w:shd w:val="clear" w:color="auto" w:fill="FFFFFF"/>
        <w:snapToGrid w:val="0"/>
        <w:spacing w:line="360" w:lineRule="auto"/>
        <w:jc w:val="center"/>
        <w:rPr>
          <w:rFonts w:ascii="仿宋_GB2312" w:eastAsia="仿宋_GB2312"/>
          <w:b w:val="0"/>
          <w:kern w:val="0"/>
          <w:sz w:val="28"/>
          <w:szCs w:val="28"/>
        </w:rPr>
      </w:pPr>
      <w:r w:rsidRPr="00F95C82">
        <w:rPr>
          <w:rFonts w:ascii="仿宋_GB2312" w:eastAsia="仿宋_GB2312" w:hint="eastAsia"/>
          <w:b w:val="0"/>
          <w:kern w:val="0"/>
          <w:sz w:val="28"/>
          <w:szCs w:val="28"/>
        </w:rPr>
        <w:t>浙上市办[2003]7号</w:t>
      </w:r>
    </w:p>
    <w:p w:rsidR="00B441D5" w:rsidRPr="00F95C82" w:rsidRDefault="00B441D5" w:rsidP="00B441D5">
      <w:pPr>
        <w:pStyle w:val="1"/>
        <w:shd w:val="clear" w:color="auto" w:fill="FFFFFF"/>
        <w:snapToGrid w:val="0"/>
        <w:spacing w:line="360" w:lineRule="auto"/>
        <w:rPr>
          <w:rFonts w:ascii="仿宋_GB2312" w:eastAsia="仿宋_GB2312"/>
          <w:b w:val="0"/>
          <w:kern w:val="0"/>
          <w:sz w:val="28"/>
          <w:szCs w:val="28"/>
        </w:rPr>
      </w:pPr>
    </w:p>
    <w:p w:rsidR="00B441D5" w:rsidRPr="00F95C82" w:rsidRDefault="00B441D5" w:rsidP="00B441D5">
      <w:pPr>
        <w:pStyle w:val="1"/>
        <w:shd w:val="clear" w:color="auto" w:fill="FFFFFF"/>
        <w:snapToGrid w:val="0"/>
        <w:spacing w:line="360" w:lineRule="auto"/>
        <w:rPr>
          <w:rFonts w:ascii="仿宋_GB2312" w:eastAsia="仿宋_GB2312"/>
          <w:b w:val="0"/>
          <w:kern w:val="0"/>
          <w:sz w:val="28"/>
          <w:szCs w:val="28"/>
        </w:rPr>
      </w:pPr>
      <w:r w:rsidRPr="00F95C82">
        <w:rPr>
          <w:rFonts w:ascii="仿宋_GB2312" w:eastAsia="仿宋_GB2312" w:hint="eastAsia"/>
          <w:b w:val="0"/>
          <w:kern w:val="0"/>
          <w:sz w:val="28"/>
          <w:szCs w:val="28"/>
        </w:rPr>
        <w:t>各市、县（市、区）上市办（体改办）、财政局、工商行政管理局，各产权交易机构：</w:t>
      </w:r>
    </w:p>
    <w:p w:rsidR="00B441D5" w:rsidRPr="00F95C82" w:rsidRDefault="00B441D5" w:rsidP="00F95C82">
      <w:pPr>
        <w:pStyle w:val="1"/>
        <w:shd w:val="clear" w:color="auto" w:fill="FFFFFF"/>
        <w:snapToGrid w:val="0"/>
        <w:spacing w:line="360" w:lineRule="auto"/>
        <w:ind w:firstLineChars="200" w:firstLine="560"/>
        <w:rPr>
          <w:rFonts w:ascii="仿宋_GB2312" w:eastAsia="仿宋_GB2312"/>
          <w:b w:val="0"/>
          <w:kern w:val="0"/>
          <w:sz w:val="28"/>
          <w:szCs w:val="28"/>
        </w:rPr>
      </w:pPr>
      <w:r w:rsidRPr="00F95C82">
        <w:rPr>
          <w:rFonts w:ascii="仿宋_GB2312" w:eastAsia="仿宋_GB2312" w:hint="eastAsia"/>
          <w:b w:val="0"/>
          <w:kern w:val="0"/>
          <w:sz w:val="28"/>
          <w:szCs w:val="28"/>
        </w:rPr>
        <w:t>根据《浙江省人民政府办公厅转发省体改办等单位关于规范和发展产权交易市场若干意见的通知》（浙政办发{2002}24号）的有关精神和我省的实际情况，我们制定了《浙江省产权交易规则》。现印发给你们，请遵照执行。</w:t>
      </w:r>
    </w:p>
    <w:p w:rsidR="00B441D5" w:rsidRPr="00F95C82" w:rsidRDefault="00B441D5" w:rsidP="00B441D5">
      <w:pPr>
        <w:pStyle w:val="1"/>
        <w:shd w:val="clear" w:color="auto" w:fill="FFFFFF"/>
        <w:snapToGrid w:val="0"/>
        <w:spacing w:line="360" w:lineRule="auto"/>
        <w:jc w:val="both"/>
        <w:rPr>
          <w:rFonts w:ascii="仿宋_GB2312" w:eastAsia="仿宋_GB2312"/>
          <w:b w:val="0"/>
          <w:kern w:val="0"/>
          <w:sz w:val="28"/>
          <w:szCs w:val="28"/>
        </w:rPr>
      </w:pPr>
    </w:p>
    <w:p w:rsidR="00B441D5" w:rsidRPr="00F95C82" w:rsidRDefault="00B441D5" w:rsidP="00B441D5">
      <w:pPr>
        <w:pStyle w:val="1"/>
        <w:shd w:val="clear" w:color="auto" w:fill="FFFFFF"/>
        <w:snapToGrid w:val="0"/>
        <w:spacing w:line="360" w:lineRule="auto"/>
        <w:jc w:val="both"/>
        <w:rPr>
          <w:rFonts w:ascii="仿宋_GB2312" w:eastAsia="仿宋_GB2312"/>
          <w:b w:val="0"/>
          <w:kern w:val="0"/>
          <w:sz w:val="28"/>
          <w:szCs w:val="28"/>
        </w:rPr>
      </w:pPr>
    </w:p>
    <w:p w:rsidR="00B441D5" w:rsidRDefault="00B441D5" w:rsidP="00B441D5">
      <w:pPr>
        <w:pStyle w:val="1"/>
        <w:shd w:val="clear" w:color="auto" w:fill="FFFFFF"/>
        <w:snapToGrid w:val="0"/>
        <w:spacing w:line="360" w:lineRule="auto"/>
        <w:jc w:val="both"/>
        <w:rPr>
          <w:rFonts w:ascii="仿宋_GB2312" w:eastAsia="仿宋_GB2312" w:hint="eastAsia"/>
          <w:b w:val="0"/>
          <w:kern w:val="0"/>
          <w:sz w:val="28"/>
          <w:szCs w:val="28"/>
        </w:rPr>
      </w:pPr>
    </w:p>
    <w:p w:rsidR="00F95C82" w:rsidRPr="00F95C82" w:rsidRDefault="00F95C82" w:rsidP="00B441D5">
      <w:pPr>
        <w:pStyle w:val="1"/>
        <w:shd w:val="clear" w:color="auto" w:fill="FFFFFF"/>
        <w:snapToGrid w:val="0"/>
        <w:spacing w:line="360" w:lineRule="auto"/>
        <w:jc w:val="both"/>
        <w:rPr>
          <w:rFonts w:ascii="仿宋_GB2312" w:eastAsia="仿宋_GB2312"/>
          <w:b w:val="0"/>
          <w:kern w:val="0"/>
          <w:sz w:val="28"/>
          <w:szCs w:val="28"/>
        </w:rPr>
      </w:pPr>
    </w:p>
    <w:p w:rsidR="00B441D5" w:rsidRPr="00F95C82" w:rsidRDefault="00B441D5" w:rsidP="00B441D5">
      <w:pPr>
        <w:pStyle w:val="1"/>
        <w:shd w:val="clear" w:color="auto" w:fill="FFFFFF"/>
        <w:snapToGrid w:val="0"/>
        <w:spacing w:line="360" w:lineRule="auto"/>
        <w:jc w:val="both"/>
        <w:rPr>
          <w:rFonts w:ascii="仿宋_GB2312" w:eastAsia="仿宋_GB2312"/>
          <w:b w:val="0"/>
          <w:kern w:val="0"/>
          <w:sz w:val="28"/>
          <w:szCs w:val="28"/>
        </w:rPr>
      </w:pPr>
    </w:p>
    <w:p w:rsidR="00B441D5" w:rsidRPr="00F95C82" w:rsidRDefault="00B441D5" w:rsidP="00B441D5">
      <w:pPr>
        <w:pStyle w:val="1"/>
        <w:shd w:val="clear" w:color="auto" w:fill="FFFFFF"/>
        <w:snapToGrid w:val="0"/>
        <w:spacing w:line="360" w:lineRule="auto"/>
        <w:jc w:val="both"/>
        <w:rPr>
          <w:rFonts w:ascii="仿宋_GB2312" w:eastAsia="仿宋_GB2312"/>
          <w:b w:val="0"/>
          <w:kern w:val="0"/>
          <w:sz w:val="28"/>
          <w:szCs w:val="28"/>
        </w:rPr>
      </w:pPr>
    </w:p>
    <w:p w:rsidR="00B441D5" w:rsidRPr="00F95C82" w:rsidRDefault="00B441D5" w:rsidP="00B441D5">
      <w:pPr>
        <w:pStyle w:val="1"/>
        <w:shd w:val="clear" w:color="auto" w:fill="FFFFFF"/>
        <w:snapToGrid w:val="0"/>
        <w:spacing w:line="360" w:lineRule="auto"/>
        <w:jc w:val="center"/>
        <w:rPr>
          <w:rFonts w:ascii="仿宋_GB2312" w:eastAsia="仿宋_GB2312"/>
          <w:kern w:val="0"/>
          <w:sz w:val="28"/>
          <w:szCs w:val="28"/>
        </w:rPr>
      </w:pPr>
      <w:r w:rsidRPr="00F95C82">
        <w:rPr>
          <w:rFonts w:ascii="仿宋_GB2312" w:eastAsia="仿宋_GB2312" w:hint="eastAsia"/>
          <w:kern w:val="0"/>
          <w:sz w:val="28"/>
          <w:szCs w:val="28"/>
        </w:rPr>
        <w:lastRenderedPageBreak/>
        <w:t>浙江省产权交易规则</w:t>
      </w:r>
    </w:p>
    <w:p w:rsidR="00B441D5" w:rsidRPr="00F95C82" w:rsidRDefault="00B441D5" w:rsidP="00B441D5">
      <w:pPr>
        <w:pStyle w:val="1"/>
        <w:shd w:val="clear" w:color="auto" w:fill="FFFFFF"/>
        <w:snapToGrid w:val="0"/>
        <w:spacing w:line="360" w:lineRule="auto"/>
        <w:rPr>
          <w:rFonts w:ascii="仿宋_GB2312" w:eastAsia="仿宋_GB2312"/>
          <w:b w:val="0"/>
          <w:kern w:val="0"/>
          <w:sz w:val="28"/>
          <w:szCs w:val="28"/>
        </w:rPr>
      </w:pPr>
    </w:p>
    <w:p w:rsidR="00B441D5" w:rsidRPr="00F95C82" w:rsidRDefault="00B441D5" w:rsidP="00B441D5">
      <w:pPr>
        <w:pStyle w:val="1"/>
        <w:shd w:val="clear" w:color="auto" w:fill="FFFFFF"/>
        <w:snapToGrid w:val="0"/>
        <w:spacing w:line="360" w:lineRule="auto"/>
        <w:jc w:val="center"/>
        <w:rPr>
          <w:rFonts w:ascii="仿宋_GB2312" w:eastAsia="仿宋_GB2312"/>
          <w:kern w:val="0"/>
          <w:sz w:val="28"/>
          <w:szCs w:val="28"/>
        </w:rPr>
      </w:pPr>
      <w:r w:rsidRPr="00F95C82">
        <w:rPr>
          <w:rFonts w:ascii="仿宋_GB2312" w:eastAsia="仿宋_GB2312" w:hint="eastAsia"/>
          <w:kern w:val="0"/>
          <w:sz w:val="28"/>
          <w:szCs w:val="28"/>
        </w:rPr>
        <w:t>第一章 总 则</w:t>
      </w:r>
    </w:p>
    <w:p w:rsidR="00B441D5" w:rsidRPr="00F95C82" w:rsidRDefault="00B441D5" w:rsidP="00F95C82">
      <w:pPr>
        <w:pStyle w:val="1"/>
        <w:shd w:val="clear" w:color="auto" w:fill="FFFFFF"/>
        <w:snapToGrid w:val="0"/>
        <w:spacing w:line="360" w:lineRule="auto"/>
        <w:ind w:firstLineChars="200" w:firstLine="560"/>
        <w:rPr>
          <w:rFonts w:ascii="仿宋_GB2312" w:eastAsia="仿宋_GB2312"/>
          <w:b w:val="0"/>
          <w:kern w:val="0"/>
          <w:sz w:val="28"/>
          <w:szCs w:val="28"/>
        </w:rPr>
      </w:pPr>
      <w:r w:rsidRPr="00F95C82">
        <w:rPr>
          <w:rFonts w:ascii="仿宋_GB2312" w:eastAsia="仿宋_GB2312" w:hint="eastAsia"/>
          <w:b w:val="0"/>
          <w:kern w:val="0"/>
          <w:sz w:val="28"/>
          <w:szCs w:val="28"/>
        </w:rPr>
        <w:t>第一条 为规范产权交易行为，根据《浙江省人民政府办公厅转发省体改办等单位关于规范和发展产权交易市场若干意见的通知》（浙政办发{2002}24号）的精神以及其他有关法律法规，制定本规则</w:t>
      </w:r>
    </w:p>
    <w:p w:rsidR="00B441D5" w:rsidRPr="00F95C82" w:rsidRDefault="00B441D5" w:rsidP="00F95C82">
      <w:pPr>
        <w:pStyle w:val="1"/>
        <w:shd w:val="clear" w:color="auto" w:fill="FFFFFF"/>
        <w:snapToGrid w:val="0"/>
        <w:spacing w:line="360" w:lineRule="auto"/>
        <w:ind w:firstLineChars="200" w:firstLine="560"/>
        <w:rPr>
          <w:rFonts w:ascii="仿宋_GB2312" w:eastAsia="仿宋_GB2312"/>
          <w:b w:val="0"/>
          <w:kern w:val="0"/>
          <w:sz w:val="28"/>
          <w:szCs w:val="28"/>
        </w:rPr>
      </w:pPr>
      <w:r w:rsidRPr="00F95C82">
        <w:rPr>
          <w:rFonts w:ascii="仿宋_GB2312" w:eastAsia="仿宋_GB2312" w:hint="eastAsia"/>
          <w:b w:val="0"/>
          <w:kern w:val="0"/>
          <w:sz w:val="28"/>
          <w:szCs w:val="28"/>
        </w:rPr>
        <w:t>第二条 产权交易应当遵循规范操作、诚实信用和公开、公平、公正的原则。本省境内经确认的产权交易所和取得国有产权交易资格的拍卖企业（以下统称产权交易机构）从事产权交易业务时，必须遵循本规则</w:t>
      </w:r>
    </w:p>
    <w:p w:rsidR="00B441D5" w:rsidRPr="00F95C82" w:rsidRDefault="00B441D5" w:rsidP="00F95C82">
      <w:pPr>
        <w:pStyle w:val="1"/>
        <w:shd w:val="clear" w:color="auto" w:fill="FFFFFF"/>
        <w:snapToGrid w:val="0"/>
        <w:spacing w:line="360" w:lineRule="auto"/>
        <w:ind w:firstLineChars="200" w:firstLine="560"/>
        <w:rPr>
          <w:rFonts w:ascii="仿宋_GB2312" w:eastAsia="仿宋_GB2312"/>
          <w:b w:val="0"/>
          <w:kern w:val="0"/>
          <w:sz w:val="28"/>
          <w:szCs w:val="28"/>
        </w:rPr>
      </w:pPr>
      <w:r w:rsidRPr="00F95C82">
        <w:rPr>
          <w:rFonts w:ascii="仿宋_GB2312" w:eastAsia="仿宋_GB2312" w:hint="eastAsia"/>
          <w:b w:val="0"/>
          <w:kern w:val="0"/>
          <w:sz w:val="28"/>
          <w:szCs w:val="28"/>
        </w:rPr>
        <w:t>第三条 产权交易可采取协议转让、竟价转让、招标转让以及其他方式。</w:t>
      </w:r>
    </w:p>
    <w:p w:rsidR="00B441D5" w:rsidRPr="00F95C82" w:rsidRDefault="00B441D5" w:rsidP="00F95C82">
      <w:pPr>
        <w:pStyle w:val="1"/>
        <w:shd w:val="clear" w:color="auto" w:fill="FFFFFF"/>
        <w:snapToGrid w:val="0"/>
        <w:spacing w:line="360" w:lineRule="auto"/>
        <w:ind w:firstLineChars="200" w:firstLine="560"/>
        <w:rPr>
          <w:rFonts w:ascii="仿宋_GB2312" w:eastAsia="仿宋_GB2312"/>
          <w:b w:val="0"/>
          <w:kern w:val="0"/>
          <w:sz w:val="28"/>
          <w:szCs w:val="28"/>
        </w:rPr>
      </w:pPr>
      <w:r w:rsidRPr="00F95C82">
        <w:rPr>
          <w:rFonts w:ascii="仿宋_GB2312" w:eastAsia="仿宋_GB2312" w:hint="eastAsia"/>
          <w:b w:val="0"/>
          <w:kern w:val="0"/>
          <w:sz w:val="28"/>
          <w:szCs w:val="28"/>
        </w:rPr>
        <w:t>（一）协议转让，是指转让产权由交易双方通过洽谈以协议成交的交易方式。</w:t>
      </w:r>
    </w:p>
    <w:p w:rsidR="00B441D5" w:rsidRPr="00F95C82" w:rsidRDefault="00B441D5" w:rsidP="00F95C82">
      <w:pPr>
        <w:pStyle w:val="1"/>
        <w:shd w:val="clear" w:color="auto" w:fill="FFFFFF"/>
        <w:snapToGrid w:val="0"/>
        <w:spacing w:line="360" w:lineRule="auto"/>
        <w:ind w:firstLineChars="200" w:firstLine="560"/>
        <w:rPr>
          <w:rFonts w:ascii="仿宋_GB2312" w:eastAsia="仿宋_GB2312"/>
          <w:b w:val="0"/>
          <w:kern w:val="0"/>
          <w:sz w:val="28"/>
          <w:szCs w:val="28"/>
        </w:rPr>
      </w:pPr>
      <w:r w:rsidRPr="00F95C82">
        <w:rPr>
          <w:rFonts w:ascii="仿宋_GB2312" w:eastAsia="仿宋_GB2312" w:hint="eastAsia"/>
          <w:b w:val="0"/>
          <w:kern w:val="0"/>
          <w:sz w:val="28"/>
          <w:szCs w:val="28"/>
        </w:rPr>
        <w:t>（二）竟价转让，是指转让产权以公开竟价的形式，由出价最高者受让的交易方式。</w:t>
      </w:r>
    </w:p>
    <w:p w:rsidR="00B441D5" w:rsidRPr="00F95C82" w:rsidRDefault="00B441D5" w:rsidP="00F95C82">
      <w:pPr>
        <w:pStyle w:val="1"/>
        <w:shd w:val="clear" w:color="auto" w:fill="FFFFFF"/>
        <w:snapToGrid w:val="0"/>
        <w:spacing w:line="360" w:lineRule="auto"/>
        <w:ind w:firstLineChars="200" w:firstLine="560"/>
        <w:rPr>
          <w:rFonts w:ascii="仿宋_GB2312" w:eastAsia="仿宋_GB2312"/>
          <w:b w:val="0"/>
          <w:kern w:val="0"/>
          <w:sz w:val="28"/>
          <w:szCs w:val="28"/>
        </w:rPr>
      </w:pPr>
      <w:r w:rsidRPr="00F95C82">
        <w:rPr>
          <w:rFonts w:ascii="仿宋_GB2312" w:eastAsia="仿宋_GB2312" w:hint="eastAsia"/>
          <w:b w:val="0"/>
          <w:kern w:val="0"/>
          <w:sz w:val="28"/>
          <w:szCs w:val="28"/>
        </w:rPr>
        <w:t>（三）招标转让，是指转让产权以公平竞争的形式，由评标委员会评出的最优者受让的交易方式。</w:t>
      </w:r>
    </w:p>
    <w:p w:rsidR="00B441D5" w:rsidRPr="00F95C82" w:rsidRDefault="00B441D5" w:rsidP="00F95C82">
      <w:pPr>
        <w:pStyle w:val="1"/>
        <w:shd w:val="clear" w:color="auto" w:fill="FFFFFF"/>
        <w:snapToGrid w:val="0"/>
        <w:spacing w:line="360" w:lineRule="auto"/>
        <w:ind w:firstLineChars="200" w:firstLine="560"/>
        <w:rPr>
          <w:rFonts w:ascii="仿宋_GB2312" w:eastAsia="仿宋_GB2312"/>
          <w:b w:val="0"/>
          <w:kern w:val="0"/>
          <w:sz w:val="28"/>
          <w:szCs w:val="28"/>
        </w:rPr>
      </w:pPr>
      <w:r w:rsidRPr="00F95C82">
        <w:rPr>
          <w:rFonts w:ascii="仿宋_GB2312" w:eastAsia="仿宋_GB2312" w:hint="eastAsia"/>
          <w:b w:val="0"/>
          <w:kern w:val="0"/>
          <w:sz w:val="28"/>
          <w:szCs w:val="28"/>
        </w:rPr>
        <w:lastRenderedPageBreak/>
        <w:t>（四）其他方式，是指法律、法规规章规定的符合商业惯例的其他交易方式。取得国有产权交易资格的拍卖企业以拍卖方式进行产权交易时，按照《拍卖法》的有关规定进行。</w:t>
      </w:r>
    </w:p>
    <w:p w:rsidR="00B441D5" w:rsidRPr="00F95C82" w:rsidRDefault="00B441D5" w:rsidP="00B441D5">
      <w:pPr>
        <w:pStyle w:val="1"/>
        <w:shd w:val="clear" w:color="auto" w:fill="FFFFFF"/>
        <w:snapToGrid w:val="0"/>
        <w:spacing w:line="360" w:lineRule="auto"/>
        <w:jc w:val="center"/>
        <w:rPr>
          <w:rFonts w:ascii="仿宋_GB2312" w:eastAsia="仿宋_GB2312"/>
          <w:kern w:val="0"/>
          <w:sz w:val="28"/>
          <w:szCs w:val="28"/>
        </w:rPr>
      </w:pPr>
      <w:r w:rsidRPr="00F95C82">
        <w:rPr>
          <w:rFonts w:ascii="仿宋_GB2312" w:eastAsia="仿宋_GB2312" w:hint="eastAsia"/>
          <w:kern w:val="0"/>
          <w:sz w:val="28"/>
          <w:szCs w:val="28"/>
        </w:rPr>
        <w:t>第二章 交易主体</w:t>
      </w:r>
    </w:p>
    <w:p w:rsidR="00B441D5" w:rsidRPr="00F95C82" w:rsidRDefault="00B441D5" w:rsidP="00F95C82">
      <w:pPr>
        <w:pStyle w:val="1"/>
        <w:shd w:val="clear" w:color="auto" w:fill="FFFFFF"/>
        <w:snapToGrid w:val="0"/>
        <w:spacing w:line="360" w:lineRule="auto"/>
        <w:ind w:firstLineChars="200" w:firstLine="560"/>
        <w:rPr>
          <w:rFonts w:ascii="仿宋_GB2312" w:eastAsia="仿宋_GB2312"/>
          <w:b w:val="0"/>
          <w:kern w:val="0"/>
          <w:sz w:val="28"/>
          <w:szCs w:val="28"/>
        </w:rPr>
      </w:pPr>
      <w:r w:rsidRPr="00F95C82">
        <w:rPr>
          <w:rFonts w:ascii="仿宋_GB2312" w:eastAsia="仿宋_GB2312" w:hint="eastAsia"/>
          <w:b w:val="0"/>
          <w:kern w:val="0"/>
          <w:sz w:val="28"/>
          <w:szCs w:val="28"/>
        </w:rPr>
        <w:t>第四条 交易主体是指参与产权交易的出让方、受让方及产权交易经纪机构。交易主体不受其住址、注册地、企业类别和组织性质限制。</w:t>
      </w:r>
    </w:p>
    <w:p w:rsidR="00B441D5" w:rsidRPr="00F95C82" w:rsidRDefault="00B441D5" w:rsidP="00F95C82">
      <w:pPr>
        <w:pStyle w:val="1"/>
        <w:shd w:val="clear" w:color="auto" w:fill="FFFFFF"/>
        <w:snapToGrid w:val="0"/>
        <w:spacing w:line="360" w:lineRule="auto"/>
        <w:ind w:firstLineChars="200" w:firstLine="560"/>
        <w:rPr>
          <w:rFonts w:ascii="仿宋_GB2312" w:eastAsia="仿宋_GB2312"/>
          <w:b w:val="0"/>
          <w:kern w:val="0"/>
          <w:sz w:val="28"/>
          <w:szCs w:val="28"/>
        </w:rPr>
      </w:pPr>
      <w:r w:rsidRPr="00F95C82">
        <w:rPr>
          <w:rFonts w:ascii="仿宋_GB2312" w:eastAsia="仿宋_GB2312" w:hint="eastAsia"/>
          <w:b w:val="0"/>
          <w:kern w:val="0"/>
          <w:sz w:val="28"/>
          <w:szCs w:val="28"/>
        </w:rPr>
        <w:t>（一）交易出让方是指将其拥有的产权转让给受让方得到法人、其他经济实体、具有完全民事行为能力的自然人和组织。</w:t>
      </w:r>
    </w:p>
    <w:p w:rsidR="00B441D5" w:rsidRPr="00F95C82" w:rsidRDefault="00B441D5" w:rsidP="00F95C82">
      <w:pPr>
        <w:pStyle w:val="1"/>
        <w:shd w:val="clear" w:color="auto" w:fill="FFFFFF"/>
        <w:snapToGrid w:val="0"/>
        <w:spacing w:line="360" w:lineRule="auto"/>
        <w:ind w:firstLineChars="200" w:firstLine="560"/>
        <w:rPr>
          <w:rFonts w:ascii="仿宋_GB2312" w:eastAsia="仿宋_GB2312"/>
          <w:b w:val="0"/>
          <w:kern w:val="0"/>
          <w:sz w:val="28"/>
          <w:szCs w:val="28"/>
        </w:rPr>
      </w:pPr>
      <w:r w:rsidRPr="00F95C82">
        <w:rPr>
          <w:rFonts w:ascii="仿宋_GB2312" w:eastAsia="仿宋_GB2312" w:hint="eastAsia"/>
          <w:b w:val="0"/>
          <w:kern w:val="0"/>
          <w:sz w:val="28"/>
          <w:szCs w:val="28"/>
        </w:rPr>
        <w:t>（二）交易受让方是指在交易活动中承受出让方产权的法人、其他经济实体、具有完全民事行为能力的自然人和组织。</w:t>
      </w:r>
    </w:p>
    <w:p w:rsidR="00B441D5" w:rsidRPr="00F95C82" w:rsidRDefault="00B441D5" w:rsidP="00F95C82">
      <w:pPr>
        <w:pStyle w:val="1"/>
        <w:shd w:val="clear" w:color="auto" w:fill="FFFFFF"/>
        <w:snapToGrid w:val="0"/>
        <w:spacing w:line="360" w:lineRule="auto"/>
        <w:ind w:firstLineChars="200" w:firstLine="560"/>
        <w:rPr>
          <w:rFonts w:ascii="仿宋_GB2312" w:eastAsia="仿宋_GB2312"/>
          <w:b w:val="0"/>
          <w:kern w:val="0"/>
          <w:sz w:val="28"/>
          <w:szCs w:val="28"/>
        </w:rPr>
      </w:pPr>
      <w:r w:rsidRPr="00F95C82">
        <w:rPr>
          <w:rFonts w:ascii="仿宋_GB2312" w:eastAsia="仿宋_GB2312" w:hint="eastAsia"/>
          <w:b w:val="0"/>
          <w:kern w:val="0"/>
          <w:sz w:val="28"/>
          <w:szCs w:val="28"/>
        </w:rPr>
        <w:t>（三）产权交易经纪机构是指具有产权交易从业资格，接受企业委托代理产权交易的中介机构。从事产权交易业务的人员须具有相应的经纪资格，其经纪资质的取得按照《浙江省经纪人管理条例》规定的办法办理。</w:t>
      </w:r>
    </w:p>
    <w:p w:rsidR="00B441D5" w:rsidRPr="00F95C82" w:rsidRDefault="00B441D5" w:rsidP="00B441D5">
      <w:pPr>
        <w:pStyle w:val="1"/>
        <w:shd w:val="clear" w:color="auto" w:fill="FFFFFF"/>
        <w:snapToGrid w:val="0"/>
        <w:spacing w:line="360" w:lineRule="auto"/>
        <w:jc w:val="center"/>
        <w:rPr>
          <w:rFonts w:ascii="仿宋_GB2312" w:eastAsia="仿宋_GB2312"/>
          <w:kern w:val="0"/>
          <w:sz w:val="28"/>
          <w:szCs w:val="28"/>
        </w:rPr>
      </w:pPr>
      <w:r w:rsidRPr="00F95C82">
        <w:rPr>
          <w:rFonts w:ascii="仿宋_GB2312" w:eastAsia="仿宋_GB2312" w:hint="eastAsia"/>
          <w:kern w:val="0"/>
          <w:sz w:val="28"/>
          <w:szCs w:val="28"/>
        </w:rPr>
        <w:t>第三章 交易客体</w:t>
      </w:r>
    </w:p>
    <w:p w:rsidR="00B441D5" w:rsidRPr="00F95C82" w:rsidRDefault="00B441D5" w:rsidP="00F95C82">
      <w:pPr>
        <w:pStyle w:val="1"/>
        <w:shd w:val="clear" w:color="auto" w:fill="FFFFFF"/>
        <w:snapToGrid w:val="0"/>
        <w:spacing w:line="360" w:lineRule="auto"/>
        <w:ind w:firstLineChars="200" w:firstLine="560"/>
        <w:rPr>
          <w:rFonts w:ascii="仿宋_GB2312" w:eastAsia="仿宋_GB2312"/>
          <w:b w:val="0"/>
          <w:kern w:val="0"/>
          <w:sz w:val="28"/>
          <w:szCs w:val="28"/>
        </w:rPr>
      </w:pPr>
      <w:r w:rsidRPr="00F95C82">
        <w:rPr>
          <w:rFonts w:ascii="仿宋_GB2312" w:eastAsia="仿宋_GB2312" w:hint="eastAsia"/>
          <w:b w:val="0"/>
          <w:kern w:val="0"/>
          <w:sz w:val="28"/>
          <w:szCs w:val="28"/>
        </w:rPr>
        <w:t>第五条 交易客体为：</w:t>
      </w:r>
    </w:p>
    <w:p w:rsidR="00B441D5" w:rsidRPr="00F95C82" w:rsidRDefault="00B441D5" w:rsidP="00F95C82">
      <w:pPr>
        <w:pStyle w:val="1"/>
        <w:shd w:val="clear" w:color="auto" w:fill="FFFFFF"/>
        <w:snapToGrid w:val="0"/>
        <w:spacing w:line="360" w:lineRule="auto"/>
        <w:ind w:firstLineChars="200" w:firstLine="560"/>
        <w:rPr>
          <w:rFonts w:ascii="仿宋_GB2312" w:eastAsia="仿宋_GB2312"/>
          <w:b w:val="0"/>
          <w:kern w:val="0"/>
          <w:sz w:val="28"/>
          <w:szCs w:val="28"/>
        </w:rPr>
      </w:pPr>
      <w:r w:rsidRPr="00F95C82">
        <w:rPr>
          <w:rFonts w:ascii="仿宋_GB2312" w:eastAsia="仿宋_GB2312" w:hint="eastAsia"/>
          <w:b w:val="0"/>
          <w:kern w:val="0"/>
          <w:sz w:val="28"/>
          <w:szCs w:val="28"/>
        </w:rPr>
        <w:t>（一）国有、集体产（股）权；</w:t>
      </w:r>
    </w:p>
    <w:p w:rsidR="00B441D5" w:rsidRPr="00F95C82" w:rsidRDefault="00B441D5" w:rsidP="00F95C82">
      <w:pPr>
        <w:pStyle w:val="1"/>
        <w:shd w:val="clear" w:color="auto" w:fill="FFFFFF"/>
        <w:snapToGrid w:val="0"/>
        <w:spacing w:line="360" w:lineRule="auto"/>
        <w:ind w:firstLineChars="200" w:firstLine="560"/>
        <w:rPr>
          <w:rFonts w:ascii="仿宋_GB2312" w:eastAsia="仿宋_GB2312"/>
          <w:b w:val="0"/>
          <w:kern w:val="0"/>
          <w:sz w:val="28"/>
          <w:szCs w:val="28"/>
        </w:rPr>
      </w:pPr>
      <w:r w:rsidRPr="00F95C82">
        <w:rPr>
          <w:rFonts w:ascii="仿宋_GB2312" w:eastAsia="仿宋_GB2312" w:hint="eastAsia"/>
          <w:b w:val="0"/>
          <w:kern w:val="0"/>
          <w:sz w:val="28"/>
          <w:szCs w:val="28"/>
        </w:rPr>
        <w:t>（二）股份有限公司股份和有限责任公司股东出资；</w:t>
      </w:r>
    </w:p>
    <w:p w:rsidR="00B441D5" w:rsidRPr="00F95C82" w:rsidRDefault="00B441D5" w:rsidP="00F95C82">
      <w:pPr>
        <w:pStyle w:val="1"/>
        <w:shd w:val="clear" w:color="auto" w:fill="FFFFFF"/>
        <w:snapToGrid w:val="0"/>
        <w:spacing w:line="360" w:lineRule="auto"/>
        <w:ind w:firstLineChars="200" w:firstLine="560"/>
        <w:rPr>
          <w:rFonts w:ascii="仿宋_GB2312" w:eastAsia="仿宋_GB2312"/>
          <w:b w:val="0"/>
          <w:kern w:val="0"/>
          <w:sz w:val="28"/>
          <w:szCs w:val="28"/>
        </w:rPr>
      </w:pPr>
      <w:r w:rsidRPr="00F95C82">
        <w:rPr>
          <w:rFonts w:ascii="仿宋_GB2312" w:eastAsia="仿宋_GB2312" w:hint="eastAsia"/>
          <w:b w:val="0"/>
          <w:kern w:val="0"/>
          <w:sz w:val="28"/>
          <w:szCs w:val="28"/>
        </w:rPr>
        <w:t>（三）国有企业“债转股”股权；</w:t>
      </w:r>
    </w:p>
    <w:p w:rsidR="00B441D5" w:rsidRPr="00F95C82" w:rsidRDefault="00B441D5" w:rsidP="00F95C82">
      <w:pPr>
        <w:pStyle w:val="1"/>
        <w:shd w:val="clear" w:color="auto" w:fill="FFFFFF"/>
        <w:snapToGrid w:val="0"/>
        <w:spacing w:line="360" w:lineRule="auto"/>
        <w:ind w:firstLineChars="200" w:firstLine="560"/>
        <w:rPr>
          <w:rFonts w:ascii="仿宋_GB2312" w:eastAsia="仿宋_GB2312"/>
          <w:b w:val="0"/>
          <w:kern w:val="0"/>
          <w:sz w:val="28"/>
          <w:szCs w:val="28"/>
        </w:rPr>
      </w:pPr>
      <w:r w:rsidRPr="00F95C82">
        <w:rPr>
          <w:rFonts w:ascii="仿宋_GB2312" w:eastAsia="仿宋_GB2312" w:hint="eastAsia"/>
          <w:b w:val="0"/>
          <w:kern w:val="0"/>
          <w:sz w:val="28"/>
          <w:szCs w:val="28"/>
        </w:rPr>
        <w:lastRenderedPageBreak/>
        <w:t>（四）高新技术知识产权；</w:t>
      </w:r>
    </w:p>
    <w:p w:rsidR="00B441D5" w:rsidRPr="00F95C82" w:rsidRDefault="00B441D5" w:rsidP="00F95C82">
      <w:pPr>
        <w:pStyle w:val="1"/>
        <w:shd w:val="clear" w:color="auto" w:fill="FFFFFF"/>
        <w:snapToGrid w:val="0"/>
        <w:spacing w:line="360" w:lineRule="auto"/>
        <w:ind w:firstLineChars="200" w:firstLine="560"/>
        <w:rPr>
          <w:rFonts w:ascii="仿宋_GB2312" w:eastAsia="仿宋_GB2312"/>
          <w:b w:val="0"/>
          <w:kern w:val="0"/>
          <w:sz w:val="28"/>
          <w:szCs w:val="28"/>
        </w:rPr>
      </w:pPr>
      <w:r w:rsidRPr="00F95C82">
        <w:rPr>
          <w:rFonts w:ascii="仿宋_GB2312" w:eastAsia="仿宋_GB2312" w:hint="eastAsia"/>
          <w:b w:val="0"/>
          <w:kern w:val="0"/>
          <w:sz w:val="28"/>
          <w:szCs w:val="28"/>
        </w:rPr>
        <w:t>（五）行政事业单位的资产、产（股）权；</w:t>
      </w:r>
    </w:p>
    <w:p w:rsidR="00B441D5" w:rsidRPr="00F95C82" w:rsidRDefault="00B441D5" w:rsidP="00F95C82">
      <w:pPr>
        <w:pStyle w:val="1"/>
        <w:shd w:val="clear" w:color="auto" w:fill="FFFFFF"/>
        <w:snapToGrid w:val="0"/>
        <w:spacing w:line="360" w:lineRule="auto"/>
        <w:ind w:firstLineChars="200" w:firstLine="560"/>
        <w:rPr>
          <w:rFonts w:ascii="仿宋_GB2312" w:eastAsia="仿宋_GB2312"/>
          <w:b w:val="0"/>
          <w:kern w:val="0"/>
          <w:sz w:val="28"/>
          <w:szCs w:val="28"/>
        </w:rPr>
      </w:pPr>
      <w:r w:rsidRPr="00F95C82">
        <w:rPr>
          <w:rFonts w:ascii="仿宋_GB2312" w:eastAsia="仿宋_GB2312" w:hint="eastAsia"/>
          <w:b w:val="0"/>
          <w:kern w:val="0"/>
          <w:sz w:val="28"/>
          <w:szCs w:val="28"/>
        </w:rPr>
        <w:t>（六）其他委托交易的各类合法产权；</w:t>
      </w:r>
    </w:p>
    <w:p w:rsidR="00B441D5" w:rsidRPr="00F95C82" w:rsidRDefault="00B441D5" w:rsidP="00F95C82">
      <w:pPr>
        <w:pStyle w:val="1"/>
        <w:shd w:val="clear" w:color="auto" w:fill="FFFFFF"/>
        <w:snapToGrid w:val="0"/>
        <w:spacing w:line="360" w:lineRule="auto"/>
        <w:ind w:firstLineChars="200" w:firstLine="560"/>
        <w:rPr>
          <w:rFonts w:ascii="仿宋_GB2312" w:eastAsia="仿宋_GB2312"/>
          <w:b w:val="0"/>
          <w:kern w:val="0"/>
          <w:sz w:val="28"/>
          <w:szCs w:val="28"/>
        </w:rPr>
      </w:pPr>
      <w:r w:rsidRPr="00F95C82">
        <w:rPr>
          <w:rFonts w:ascii="仿宋_GB2312" w:eastAsia="仿宋_GB2312" w:hint="eastAsia"/>
          <w:b w:val="0"/>
          <w:kern w:val="0"/>
          <w:sz w:val="28"/>
          <w:szCs w:val="28"/>
        </w:rPr>
        <w:t>第六条 根据中纪委、国务院有关各地区、各部门都要实行产权进入市场等四项制度的要求，积极引导国有、集体产权进入交易机构交易。</w:t>
      </w:r>
    </w:p>
    <w:p w:rsidR="00B441D5" w:rsidRPr="00F95C82" w:rsidRDefault="00B441D5" w:rsidP="00F95C82">
      <w:pPr>
        <w:pStyle w:val="1"/>
        <w:shd w:val="clear" w:color="auto" w:fill="FFFFFF"/>
        <w:snapToGrid w:val="0"/>
        <w:spacing w:line="360" w:lineRule="auto"/>
        <w:ind w:firstLineChars="200" w:firstLine="560"/>
        <w:rPr>
          <w:rFonts w:ascii="仿宋_GB2312" w:eastAsia="仿宋_GB2312"/>
          <w:b w:val="0"/>
          <w:kern w:val="0"/>
          <w:sz w:val="28"/>
          <w:szCs w:val="28"/>
        </w:rPr>
      </w:pPr>
      <w:r w:rsidRPr="00F95C82">
        <w:rPr>
          <w:rFonts w:ascii="仿宋_GB2312" w:eastAsia="仿宋_GB2312" w:hint="eastAsia"/>
          <w:b w:val="0"/>
          <w:kern w:val="0"/>
          <w:sz w:val="28"/>
          <w:szCs w:val="28"/>
        </w:rPr>
        <w:t>第七条 上市公司流通的股票、其他有价证券等国家规定在特定市场交易的，不属交易机构交易范围。</w:t>
      </w:r>
    </w:p>
    <w:p w:rsidR="00B441D5" w:rsidRPr="00F95C82" w:rsidRDefault="00B441D5" w:rsidP="00F95C82">
      <w:pPr>
        <w:pStyle w:val="1"/>
        <w:shd w:val="clear" w:color="auto" w:fill="FFFFFF"/>
        <w:snapToGrid w:val="0"/>
        <w:spacing w:line="360" w:lineRule="auto"/>
        <w:ind w:firstLineChars="200" w:firstLine="560"/>
        <w:rPr>
          <w:rFonts w:ascii="仿宋_GB2312" w:eastAsia="仿宋_GB2312"/>
          <w:b w:val="0"/>
          <w:kern w:val="0"/>
          <w:sz w:val="28"/>
          <w:szCs w:val="28"/>
        </w:rPr>
      </w:pPr>
      <w:r w:rsidRPr="00F95C82">
        <w:rPr>
          <w:rFonts w:ascii="仿宋_GB2312" w:eastAsia="仿宋_GB2312" w:hint="eastAsia"/>
          <w:b w:val="0"/>
          <w:kern w:val="0"/>
          <w:sz w:val="28"/>
          <w:szCs w:val="28"/>
        </w:rPr>
        <w:t>第八条 下列产权不得在交易机构交易；</w:t>
      </w:r>
    </w:p>
    <w:p w:rsidR="00B441D5" w:rsidRPr="00F95C82" w:rsidRDefault="00B441D5" w:rsidP="00F95C82">
      <w:pPr>
        <w:pStyle w:val="1"/>
        <w:shd w:val="clear" w:color="auto" w:fill="FFFFFF"/>
        <w:snapToGrid w:val="0"/>
        <w:spacing w:line="360" w:lineRule="auto"/>
        <w:ind w:firstLineChars="200" w:firstLine="560"/>
        <w:rPr>
          <w:rFonts w:ascii="仿宋_GB2312" w:eastAsia="仿宋_GB2312"/>
          <w:b w:val="0"/>
          <w:kern w:val="0"/>
          <w:sz w:val="28"/>
          <w:szCs w:val="28"/>
        </w:rPr>
      </w:pPr>
      <w:r w:rsidRPr="00F95C82">
        <w:rPr>
          <w:rFonts w:ascii="仿宋_GB2312" w:eastAsia="仿宋_GB2312" w:hint="eastAsia"/>
          <w:b w:val="0"/>
          <w:kern w:val="0"/>
          <w:sz w:val="28"/>
          <w:szCs w:val="28"/>
        </w:rPr>
        <w:t>（一）法律、法规规定和规章明文禁止的；</w:t>
      </w:r>
    </w:p>
    <w:p w:rsidR="00B441D5" w:rsidRPr="00F95C82" w:rsidRDefault="00B441D5" w:rsidP="00F95C82">
      <w:pPr>
        <w:pStyle w:val="1"/>
        <w:shd w:val="clear" w:color="auto" w:fill="FFFFFF"/>
        <w:snapToGrid w:val="0"/>
        <w:spacing w:line="360" w:lineRule="auto"/>
        <w:ind w:firstLineChars="200" w:firstLine="560"/>
        <w:rPr>
          <w:rFonts w:ascii="仿宋_GB2312" w:eastAsia="仿宋_GB2312"/>
          <w:b w:val="0"/>
          <w:kern w:val="0"/>
          <w:sz w:val="28"/>
          <w:szCs w:val="28"/>
        </w:rPr>
      </w:pPr>
      <w:r w:rsidRPr="00F95C82">
        <w:rPr>
          <w:rFonts w:ascii="仿宋_GB2312" w:eastAsia="仿宋_GB2312" w:hint="eastAsia"/>
          <w:b w:val="0"/>
          <w:kern w:val="0"/>
          <w:sz w:val="28"/>
          <w:szCs w:val="28"/>
        </w:rPr>
        <w:t>（二）权属不清或处分权限有争议的；</w:t>
      </w:r>
    </w:p>
    <w:p w:rsidR="00B441D5" w:rsidRPr="00F95C82" w:rsidRDefault="00B441D5" w:rsidP="00F95C82">
      <w:pPr>
        <w:pStyle w:val="1"/>
        <w:shd w:val="clear" w:color="auto" w:fill="FFFFFF"/>
        <w:snapToGrid w:val="0"/>
        <w:spacing w:line="360" w:lineRule="auto"/>
        <w:ind w:firstLineChars="200" w:firstLine="560"/>
        <w:rPr>
          <w:rFonts w:ascii="仿宋_GB2312" w:eastAsia="仿宋_GB2312"/>
          <w:b w:val="0"/>
          <w:kern w:val="0"/>
          <w:sz w:val="28"/>
          <w:szCs w:val="28"/>
        </w:rPr>
      </w:pPr>
      <w:r w:rsidRPr="00F95C82">
        <w:rPr>
          <w:rFonts w:ascii="仿宋_GB2312" w:eastAsia="仿宋_GB2312" w:hint="eastAsia"/>
          <w:b w:val="0"/>
          <w:kern w:val="0"/>
          <w:sz w:val="28"/>
          <w:szCs w:val="28"/>
        </w:rPr>
        <w:t>（三）已实施抵押、担保、质押和司法、行政、仲裁等强制措施的；</w:t>
      </w:r>
    </w:p>
    <w:p w:rsidR="00B441D5" w:rsidRPr="00F95C82" w:rsidRDefault="00B441D5" w:rsidP="00F95C82">
      <w:pPr>
        <w:pStyle w:val="1"/>
        <w:shd w:val="clear" w:color="auto" w:fill="FFFFFF"/>
        <w:snapToGrid w:val="0"/>
        <w:spacing w:line="360" w:lineRule="auto"/>
        <w:ind w:firstLineChars="200" w:firstLine="560"/>
        <w:rPr>
          <w:rFonts w:ascii="仿宋_GB2312" w:eastAsia="仿宋_GB2312"/>
          <w:b w:val="0"/>
          <w:kern w:val="0"/>
          <w:sz w:val="28"/>
          <w:szCs w:val="28"/>
        </w:rPr>
      </w:pPr>
      <w:r w:rsidRPr="00F95C82">
        <w:rPr>
          <w:rFonts w:ascii="仿宋_GB2312" w:eastAsia="仿宋_GB2312" w:hint="eastAsia"/>
          <w:b w:val="0"/>
          <w:kern w:val="0"/>
          <w:sz w:val="28"/>
          <w:szCs w:val="28"/>
        </w:rPr>
        <w:t>（四）合法契约约定期限内不得交易的；</w:t>
      </w:r>
    </w:p>
    <w:p w:rsidR="00B441D5" w:rsidRPr="00F95C82" w:rsidRDefault="00B441D5" w:rsidP="00F95C82">
      <w:pPr>
        <w:pStyle w:val="1"/>
        <w:shd w:val="clear" w:color="auto" w:fill="FFFFFF"/>
        <w:snapToGrid w:val="0"/>
        <w:spacing w:line="360" w:lineRule="auto"/>
        <w:ind w:firstLineChars="200" w:firstLine="560"/>
        <w:rPr>
          <w:rFonts w:ascii="仿宋_GB2312" w:eastAsia="仿宋_GB2312"/>
          <w:b w:val="0"/>
          <w:kern w:val="0"/>
          <w:sz w:val="28"/>
          <w:szCs w:val="28"/>
        </w:rPr>
      </w:pPr>
      <w:r w:rsidRPr="00F95C82">
        <w:rPr>
          <w:rFonts w:ascii="仿宋_GB2312" w:eastAsia="仿宋_GB2312" w:hint="eastAsia"/>
          <w:b w:val="0"/>
          <w:kern w:val="0"/>
          <w:sz w:val="28"/>
          <w:szCs w:val="28"/>
        </w:rPr>
        <w:t>（五）委托方提交文件不全或弄虚作假的。</w:t>
      </w:r>
    </w:p>
    <w:p w:rsidR="00B441D5" w:rsidRPr="00F95C82" w:rsidRDefault="00B441D5" w:rsidP="00F95C82">
      <w:pPr>
        <w:pStyle w:val="1"/>
        <w:shd w:val="clear" w:color="auto" w:fill="FFFFFF"/>
        <w:snapToGrid w:val="0"/>
        <w:spacing w:line="360" w:lineRule="auto"/>
        <w:ind w:firstLineChars="200" w:firstLine="560"/>
        <w:rPr>
          <w:rFonts w:ascii="仿宋_GB2312" w:eastAsia="仿宋_GB2312"/>
          <w:b w:val="0"/>
          <w:kern w:val="0"/>
          <w:sz w:val="28"/>
          <w:szCs w:val="28"/>
        </w:rPr>
      </w:pPr>
      <w:r w:rsidRPr="00F95C82">
        <w:rPr>
          <w:rFonts w:ascii="仿宋_GB2312" w:eastAsia="仿宋_GB2312" w:hint="eastAsia"/>
          <w:b w:val="0"/>
          <w:kern w:val="0"/>
          <w:sz w:val="28"/>
          <w:szCs w:val="28"/>
        </w:rPr>
        <w:t>第四章 交易程序</w:t>
      </w:r>
    </w:p>
    <w:p w:rsidR="00B441D5" w:rsidRPr="00F95C82" w:rsidRDefault="00B441D5" w:rsidP="00F95C82">
      <w:pPr>
        <w:pStyle w:val="1"/>
        <w:shd w:val="clear" w:color="auto" w:fill="FFFFFF"/>
        <w:snapToGrid w:val="0"/>
        <w:spacing w:line="360" w:lineRule="auto"/>
        <w:ind w:firstLineChars="200" w:firstLine="560"/>
        <w:rPr>
          <w:rFonts w:ascii="仿宋_GB2312" w:eastAsia="仿宋_GB2312"/>
          <w:b w:val="0"/>
          <w:kern w:val="0"/>
          <w:sz w:val="28"/>
          <w:szCs w:val="28"/>
        </w:rPr>
      </w:pPr>
      <w:r w:rsidRPr="00F95C82">
        <w:rPr>
          <w:rFonts w:ascii="仿宋_GB2312" w:eastAsia="仿宋_GB2312" w:hint="eastAsia"/>
          <w:b w:val="0"/>
          <w:kern w:val="0"/>
          <w:sz w:val="28"/>
          <w:szCs w:val="28"/>
        </w:rPr>
        <w:t>第九条 委托申请</w:t>
      </w:r>
    </w:p>
    <w:p w:rsidR="00B441D5" w:rsidRPr="00F95C82" w:rsidRDefault="00B441D5" w:rsidP="00F95C82">
      <w:pPr>
        <w:pStyle w:val="1"/>
        <w:shd w:val="clear" w:color="auto" w:fill="FFFFFF"/>
        <w:snapToGrid w:val="0"/>
        <w:spacing w:line="360" w:lineRule="auto"/>
        <w:ind w:firstLineChars="200" w:firstLine="560"/>
        <w:rPr>
          <w:rFonts w:ascii="仿宋_GB2312" w:eastAsia="仿宋_GB2312"/>
          <w:b w:val="0"/>
          <w:kern w:val="0"/>
          <w:sz w:val="28"/>
          <w:szCs w:val="28"/>
        </w:rPr>
      </w:pPr>
      <w:r w:rsidRPr="00F95C82">
        <w:rPr>
          <w:rFonts w:ascii="仿宋_GB2312" w:eastAsia="仿宋_GB2312" w:hint="eastAsia"/>
          <w:b w:val="0"/>
          <w:kern w:val="0"/>
          <w:sz w:val="28"/>
          <w:szCs w:val="28"/>
        </w:rPr>
        <w:t>产权出让方或受让方应以书面方式，委托交易机构出让或受让产权。</w:t>
      </w:r>
    </w:p>
    <w:p w:rsidR="00B441D5" w:rsidRPr="00F95C82" w:rsidRDefault="00B441D5" w:rsidP="00F95C82">
      <w:pPr>
        <w:pStyle w:val="1"/>
        <w:shd w:val="clear" w:color="auto" w:fill="FFFFFF"/>
        <w:snapToGrid w:val="0"/>
        <w:spacing w:line="360" w:lineRule="auto"/>
        <w:ind w:firstLineChars="200" w:firstLine="560"/>
        <w:rPr>
          <w:rFonts w:ascii="仿宋_GB2312" w:eastAsia="仿宋_GB2312"/>
          <w:b w:val="0"/>
          <w:kern w:val="0"/>
          <w:sz w:val="28"/>
          <w:szCs w:val="28"/>
        </w:rPr>
      </w:pPr>
      <w:r w:rsidRPr="00F95C82">
        <w:rPr>
          <w:rFonts w:ascii="仿宋_GB2312" w:eastAsia="仿宋_GB2312" w:hint="eastAsia"/>
          <w:b w:val="0"/>
          <w:kern w:val="0"/>
          <w:sz w:val="28"/>
          <w:szCs w:val="28"/>
        </w:rPr>
        <w:lastRenderedPageBreak/>
        <w:t>（一）产权出让方委托交易机构出让产权时，应向交易机构提出申请，并提交以下材料：</w:t>
      </w:r>
    </w:p>
    <w:p w:rsidR="00B441D5" w:rsidRPr="00F95C82" w:rsidRDefault="00B441D5" w:rsidP="00F95C82">
      <w:pPr>
        <w:pStyle w:val="1"/>
        <w:shd w:val="clear" w:color="auto" w:fill="FFFFFF"/>
        <w:snapToGrid w:val="0"/>
        <w:spacing w:line="360" w:lineRule="auto"/>
        <w:ind w:firstLineChars="200" w:firstLine="560"/>
        <w:rPr>
          <w:rFonts w:ascii="仿宋_GB2312" w:eastAsia="仿宋_GB2312"/>
          <w:b w:val="0"/>
          <w:kern w:val="0"/>
          <w:sz w:val="28"/>
          <w:szCs w:val="28"/>
        </w:rPr>
      </w:pPr>
      <w:r w:rsidRPr="00F95C82">
        <w:rPr>
          <w:rFonts w:ascii="仿宋_GB2312" w:eastAsia="仿宋_GB2312" w:hint="eastAsia"/>
          <w:b w:val="0"/>
          <w:kern w:val="0"/>
          <w:sz w:val="28"/>
          <w:szCs w:val="28"/>
        </w:rPr>
        <w:t>1、出让方的有效资格证明（法人营业执照，个人身份证等有效证件）；</w:t>
      </w:r>
    </w:p>
    <w:p w:rsidR="00B441D5" w:rsidRPr="00F95C82" w:rsidRDefault="00B441D5" w:rsidP="00F95C82">
      <w:pPr>
        <w:pStyle w:val="1"/>
        <w:shd w:val="clear" w:color="auto" w:fill="FFFFFF"/>
        <w:snapToGrid w:val="0"/>
        <w:spacing w:line="360" w:lineRule="auto"/>
        <w:ind w:firstLineChars="200" w:firstLine="560"/>
        <w:rPr>
          <w:rFonts w:ascii="仿宋_GB2312" w:eastAsia="仿宋_GB2312"/>
          <w:b w:val="0"/>
          <w:kern w:val="0"/>
          <w:sz w:val="28"/>
          <w:szCs w:val="28"/>
        </w:rPr>
      </w:pPr>
      <w:r w:rsidRPr="00F95C82">
        <w:rPr>
          <w:rFonts w:ascii="仿宋_GB2312" w:eastAsia="仿宋_GB2312" w:hint="eastAsia"/>
          <w:b w:val="0"/>
          <w:kern w:val="0"/>
          <w:sz w:val="28"/>
          <w:szCs w:val="28"/>
        </w:rPr>
        <w:t>2、出让产权的有效归属证明；</w:t>
      </w:r>
    </w:p>
    <w:p w:rsidR="00B441D5" w:rsidRPr="00F95C82" w:rsidRDefault="00B441D5" w:rsidP="00F95C82">
      <w:pPr>
        <w:pStyle w:val="1"/>
        <w:shd w:val="clear" w:color="auto" w:fill="FFFFFF"/>
        <w:snapToGrid w:val="0"/>
        <w:spacing w:line="360" w:lineRule="auto"/>
        <w:ind w:firstLineChars="200" w:firstLine="560"/>
        <w:rPr>
          <w:rFonts w:ascii="仿宋_GB2312" w:eastAsia="仿宋_GB2312"/>
          <w:b w:val="0"/>
          <w:kern w:val="0"/>
          <w:sz w:val="28"/>
          <w:szCs w:val="28"/>
        </w:rPr>
      </w:pPr>
      <w:r w:rsidRPr="00F95C82">
        <w:rPr>
          <w:rFonts w:ascii="仿宋_GB2312" w:eastAsia="仿宋_GB2312" w:hint="eastAsia"/>
          <w:b w:val="0"/>
          <w:kern w:val="0"/>
          <w:sz w:val="28"/>
          <w:szCs w:val="28"/>
        </w:rPr>
        <w:t>3、产权所有者（如股东会）同意产权出让的决议或其他有效文件。国有、集体企业的资产、产权出让、须有国有、集体产权管理部门的批准文件；</w:t>
      </w:r>
    </w:p>
    <w:p w:rsidR="00B441D5" w:rsidRPr="00F95C82" w:rsidRDefault="00B441D5" w:rsidP="00F95C82">
      <w:pPr>
        <w:pStyle w:val="1"/>
        <w:shd w:val="clear" w:color="auto" w:fill="FFFFFF"/>
        <w:snapToGrid w:val="0"/>
        <w:spacing w:line="360" w:lineRule="auto"/>
        <w:ind w:firstLineChars="200" w:firstLine="560"/>
        <w:rPr>
          <w:rFonts w:ascii="仿宋_GB2312" w:eastAsia="仿宋_GB2312"/>
          <w:b w:val="0"/>
          <w:kern w:val="0"/>
          <w:sz w:val="28"/>
          <w:szCs w:val="28"/>
        </w:rPr>
      </w:pPr>
      <w:r w:rsidRPr="00F95C82">
        <w:rPr>
          <w:rFonts w:ascii="仿宋_GB2312" w:eastAsia="仿宋_GB2312" w:hint="eastAsia"/>
          <w:b w:val="0"/>
          <w:kern w:val="0"/>
          <w:sz w:val="28"/>
          <w:szCs w:val="28"/>
        </w:rPr>
        <w:t>4、高新技术企业的产权转让，须提供高新技术企业或高新技术项目认定文件、专利证书、获奖证明等；</w:t>
      </w:r>
    </w:p>
    <w:p w:rsidR="00B441D5" w:rsidRPr="00F95C82" w:rsidRDefault="00B441D5" w:rsidP="00F95C82">
      <w:pPr>
        <w:pStyle w:val="1"/>
        <w:shd w:val="clear" w:color="auto" w:fill="FFFFFF"/>
        <w:snapToGrid w:val="0"/>
        <w:spacing w:line="360" w:lineRule="auto"/>
        <w:ind w:firstLineChars="200" w:firstLine="560"/>
        <w:rPr>
          <w:rFonts w:ascii="仿宋_GB2312" w:eastAsia="仿宋_GB2312"/>
          <w:b w:val="0"/>
          <w:kern w:val="0"/>
          <w:sz w:val="28"/>
          <w:szCs w:val="28"/>
        </w:rPr>
      </w:pPr>
      <w:r w:rsidRPr="00F95C82">
        <w:rPr>
          <w:rFonts w:ascii="仿宋_GB2312" w:eastAsia="仿宋_GB2312" w:hint="eastAsia"/>
          <w:b w:val="0"/>
          <w:kern w:val="0"/>
          <w:sz w:val="28"/>
          <w:szCs w:val="28"/>
        </w:rPr>
        <w:t>5、其他按规定需要提供的材料；</w:t>
      </w:r>
    </w:p>
    <w:p w:rsidR="00B441D5" w:rsidRPr="00F95C82" w:rsidRDefault="00B441D5" w:rsidP="00F95C82">
      <w:pPr>
        <w:pStyle w:val="1"/>
        <w:shd w:val="clear" w:color="auto" w:fill="FFFFFF"/>
        <w:snapToGrid w:val="0"/>
        <w:spacing w:line="360" w:lineRule="auto"/>
        <w:ind w:firstLineChars="200" w:firstLine="560"/>
        <w:rPr>
          <w:rFonts w:ascii="仿宋_GB2312" w:eastAsia="仿宋_GB2312"/>
          <w:b w:val="0"/>
          <w:kern w:val="0"/>
          <w:sz w:val="28"/>
          <w:szCs w:val="28"/>
        </w:rPr>
      </w:pPr>
      <w:r w:rsidRPr="00F95C82">
        <w:rPr>
          <w:rFonts w:ascii="仿宋_GB2312" w:eastAsia="仿宋_GB2312" w:hint="eastAsia"/>
          <w:b w:val="0"/>
          <w:kern w:val="0"/>
          <w:sz w:val="28"/>
          <w:szCs w:val="28"/>
        </w:rPr>
        <w:t>（二）产权受让方委托交易机构受让产权时，应向交易机构提出申请，并提交以下材料：</w:t>
      </w:r>
    </w:p>
    <w:p w:rsidR="00B441D5" w:rsidRPr="00F95C82" w:rsidRDefault="00B441D5" w:rsidP="00F95C82">
      <w:pPr>
        <w:pStyle w:val="1"/>
        <w:shd w:val="clear" w:color="auto" w:fill="FFFFFF"/>
        <w:snapToGrid w:val="0"/>
        <w:spacing w:line="360" w:lineRule="auto"/>
        <w:ind w:firstLineChars="200" w:firstLine="560"/>
        <w:rPr>
          <w:rFonts w:ascii="仿宋_GB2312" w:eastAsia="仿宋_GB2312"/>
          <w:b w:val="0"/>
          <w:kern w:val="0"/>
          <w:sz w:val="28"/>
          <w:szCs w:val="28"/>
        </w:rPr>
      </w:pPr>
      <w:r w:rsidRPr="00F95C82">
        <w:rPr>
          <w:rFonts w:ascii="仿宋_GB2312" w:eastAsia="仿宋_GB2312" w:hint="eastAsia"/>
          <w:b w:val="0"/>
          <w:kern w:val="0"/>
          <w:sz w:val="28"/>
          <w:szCs w:val="28"/>
        </w:rPr>
        <w:t>1、受让方的资格证明（法人营业执照，个人身份证等有效证件）；</w:t>
      </w:r>
    </w:p>
    <w:p w:rsidR="00B441D5" w:rsidRPr="00F95C82" w:rsidRDefault="00B441D5" w:rsidP="00F95C82">
      <w:pPr>
        <w:pStyle w:val="1"/>
        <w:shd w:val="clear" w:color="auto" w:fill="FFFFFF"/>
        <w:snapToGrid w:val="0"/>
        <w:spacing w:line="360" w:lineRule="auto"/>
        <w:ind w:firstLineChars="200" w:firstLine="560"/>
        <w:rPr>
          <w:rFonts w:ascii="仿宋_GB2312" w:eastAsia="仿宋_GB2312"/>
          <w:b w:val="0"/>
          <w:kern w:val="0"/>
          <w:sz w:val="28"/>
          <w:szCs w:val="28"/>
        </w:rPr>
      </w:pPr>
      <w:r w:rsidRPr="00F95C82">
        <w:rPr>
          <w:rFonts w:ascii="仿宋_GB2312" w:eastAsia="仿宋_GB2312" w:hint="eastAsia"/>
          <w:b w:val="0"/>
          <w:kern w:val="0"/>
          <w:sz w:val="28"/>
          <w:szCs w:val="28"/>
        </w:rPr>
        <w:t>2、其他按规定需要提供的材料。</w:t>
      </w:r>
    </w:p>
    <w:p w:rsidR="00B441D5" w:rsidRPr="00F95C82" w:rsidRDefault="00B441D5" w:rsidP="00F95C82">
      <w:pPr>
        <w:pStyle w:val="1"/>
        <w:shd w:val="clear" w:color="auto" w:fill="FFFFFF"/>
        <w:snapToGrid w:val="0"/>
        <w:spacing w:line="360" w:lineRule="auto"/>
        <w:ind w:firstLineChars="200" w:firstLine="560"/>
        <w:rPr>
          <w:rFonts w:ascii="仿宋_GB2312" w:eastAsia="仿宋_GB2312"/>
          <w:b w:val="0"/>
          <w:kern w:val="0"/>
          <w:sz w:val="28"/>
          <w:szCs w:val="28"/>
        </w:rPr>
      </w:pPr>
      <w:r w:rsidRPr="00F95C82">
        <w:rPr>
          <w:rFonts w:ascii="仿宋_GB2312" w:eastAsia="仿宋_GB2312" w:hint="eastAsia"/>
          <w:b w:val="0"/>
          <w:kern w:val="0"/>
          <w:sz w:val="28"/>
          <w:szCs w:val="28"/>
        </w:rPr>
        <w:t>产权出让方、受让方应对所提供材料的完整性、真实性负责。</w:t>
      </w:r>
    </w:p>
    <w:p w:rsidR="00B441D5" w:rsidRPr="00F95C82" w:rsidRDefault="00B441D5" w:rsidP="00F95C82">
      <w:pPr>
        <w:pStyle w:val="1"/>
        <w:shd w:val="clear" w:color="auto" w:fill="FFFFFF"/>
        <w:snapToGrid w:val="0"/>
        <w:spacing w:line="360" w:lineRule="auto"/>
        <w:ind w:firstLineChars="200" w:firstLine="560"/>
        <w:rPr>
          <w:rFonts w:ascii="仿宋_GB2312" w:eastAsia="仿宋_GB2312"/>
          <w:b w:val="0"/>
          <w:kern w:val="0"/>
          <w:sz w:val="28"/>
          <w:szCs w:val="28"/>
        </w:rPr>
      </w:pPr>
      <w:r w:rsidRPr="00F95C82">
        <w:rPr>
          <w:rFonts w:ascii="仿宋_GB2312" w:eastAsia="仿宋_GB2312" w:hint="eastAsia"/>
          <w:b w:val="0"/>
          <w:kern w:val="0"/>
          <w:sz w:val="28"/>
          <w:szCs w:val="28"/>
        </w:rPr>
        <w:t>第十条 核查登记</w:t>
      </w:r>
    </w:p>
    <w:p w:rsidR="00B441D5" w:rsidRPr="00F95C82" w:rsidRDefault="00B441D5" w:rsidP="00F95C82">
      <w:pPr>
        <w:pStyle w:val="1"/>
        <w:shd w:val="clear" w:color="auto" w:fill="FFFFFF"/>
        <w:snapToGrid w:val="0"/>
        <w:spacing w:line="360" w:lineRule="auto"/>
        <w:ind w:firstLineChars="200" w:firstLine="560"/>
        <w:rPr>
          <w:rFonts w:ascii="仿宋_GB2312" w:eastAsia="仿宋_GB2312"/>
          <w:b w:val="0"/>
          <w:kern w:val="0"/>
          <w:sz w:val="28"/>
          <w:szCs w:val="28"/>
        </w:rPr>
      </w:pPr>
      <w:r w:rsidRPr="00F95C82">
        <w:rPr>
          <w:rFonts w:ascii="仿宋_GB2312" w:eastAsia="仿宋_GB2312" w:hint="eastAsia"/>
          <w:b w:val="0"/>
          <w:kern w:val="0"/>
          <w:sz w:val="28"/>
          <w:szCs w:val="28"/>
        </w:rPr>
        <w:t>交易机构在收到出让方或受让方提交的委托申请及材料后，应及时进行核查登记。</w:t>
      </w:r>
    </w:p>
    <w:p w:rsidR="00B441D5" w:rsidRPr="00F95C82" w:rsidRDefault="00B441D5" w:rsidP="00F95C82">
      <w:pPr>
        <w:pStyle w:val="1"/>
        <w:shd w:val="clear" w:color="auto" w:fill="FFFFFF"/>
        <w:snapToGrid w:val="0"/>
        <w:spacing w:line="360" w:lineRule="auto"/>
        <w:ind w:firstLineChars="200" w:firstLine="560"/>
        <w:rPr>
          <w:rFonts w:ascii="仿宋_GB2312" w:eastAsia="仿宋_GB2312"/>
          <w:b w:val="0"/>
          <w:kern w:val="0"/>
          <w:sz w:val="28"/>
          <w:szCs w:val="28"/>
        </w:rPr>
      </w:pPr>
      <w:r w:rsidRPr="00F95C82">
        <w:rPr>
          <w:rFonts w:ascii="仿宋_GB2312" w:eastAsia="仿宋_GB2312" w:hint="eastAsia"/>
          <w:b w:val="0"/>
          <w:kern w:val="0"/>
          <w:sz w:val="28"/>
          <w:szCs w:val="28"/>
        </w:rPr>
        <w:lastRenderedPageBreak/>
        <w:t>第十一条 发布信息</w:t>
      </w:r>
    </w:p>
    <w:p w:rsidR="00B441D5" w:rsidRPr="00F95C82" w:rsidRDefault="00B441D5" w:rsidP="00F95C82">
      <w:pPr>
        <w:pStyle w:val="1"/>
        <w:shd w:val="clear" w:color="auto" w:fill="FFFFFF"/>
        <w:snapToGrid w:val="0"/>
        <w:spacing w:line="360" w:lineRule="auto"/>
        <w:ind w:firstLineChars="200" w:firstLine="560"/>
        <w:rPr>
          <w:rFonts w:ascii="仿宋_GB2312" w:eastAsia="仿宋_GB2312"/>
          <w:b w:val="0"/>
          <w:kern w:val="0"/>
          <w:sz w:val="28"/>
          <w:szCs w:val="28"/>
        </w:rPr>
      </w:pPr>
      <w:r w:rsidRPr="00F95C82">
        <w:rPr>
          <w:rFonts w:ascii="仿宋_GB2312" w:eastAsia="仿宋_GB2312" w:hint="eastAsia"/>
          <w:b w:val="0"/>
          <w:kern w:val="0"/>
          <w:sz w:val="28"/>
          <w:szCs w:val="28"/>
        </w:rPr>
        <w:t>交易机构应以多种形式公开发布各类产权交易信息：</w:t>
      </w:r>
    </w:p>
    <w:p w:rsidR="00B441D5" w:rsidRPr="00F95C82" w:rsidRDefault="00B441D5" w:rsidP="00F95C82">
      <w:pPr>
        <w:pStyle w:val="1"/>
        <w:shd w:val="clear" w:color="auto" w:fill="FFFFFF"/>
        <w:snapToGrid w:val="0"/>
        <w:spacing w:line="360" w:lineRule="auto"/>
        <w:ind w:firstLineChars="200" w:firstLine="560"/>
        <w:rPr>
          <w:rFonts w:ascii="仿宋_GB2312" w:eastAsia="仿宋_GB2312"/>
          <w:b w:val="0"/>
          <w:kern w:val="0"/>
          <w:sz w:val="28"/>
          <w:szCs w:val="28"/>
        </w:rPr>
      </w:pPr>
      <w:r w:rsidRPr="00F95C82">
        <w:rPr>
          <w:rFonts w:ascii="仿宋_GB2312" w:eastAsia="仿宋_GB2312" w:hint="eastAsia"/>
          <w:b w:val="0"/>
          <w:kern w:val="0"/>
          <w:sz w:val="28"/>
          <w:szCs w:val="28"/>
        </w:rPr>
        <w:t>（一）在产权机构内部发布产权转让信息；</w:t>
      </w:r>
    </w:p>
    <w:p w:rsidR="00B441D5" w:rsidRPr="00F95C82" w:rsidRDefault="00B441D5" w:rsidP="00F95C82">
      <w:pPr>
        <w:pStyle w:val="1"/>
        <w:shd w:val="clear" w:color="auto" w:fill="FFFFFF"/>
        <w:snapToGrid w:val="0"/>
        <w:spacing w:line="360" w:lineRule="auto"/>
        <w:ind w:firstLineChars="200" w:firstLine="560"/>
        <w:rPr>
          <w:rFonts w:ascii="仿宋_GB2312" w:eastAsia="仿宋_GB2312"/>
          <w:b w:val="0"/>
          <w:kern w:val="0"/>
          <w:sz w:val="28"/>
          <w:szCs w:val="28"/>
        </w:rPr>
      </w:pPr>
      <w:r w:rsidRPr="00F95C82">
        <w:rPr>
          <w:rFonts w:ascii="仿宋_GB2312" w:eastAsia="仿宋_GB2312" w:hint="eastAsia"/>
          <w:b w:val="0"/>
          <w:kern w:val="0"/>
          <w:sz w:val="28"/>
          <w:szCs w:val="28"/>
        </w:rPr>
        <w:t>（二）定期组织各类产权转让信息推介会，特殊项目也可组织路演；</w:t>
      </w:r>
    </w:p>
    <w:p w:rsidR="00B441D5" w:rsidRPr="00F95C82" w:rsidRDefault="00B441D5" w:rsidP="00F95C82">
      <w:pPr>
        <w:pStyle w:val="1"/>
        <w:shd w:val="clear" w:color="auto" w:fill="FFFFFF"/>
        <w:snapToGrid w:val="0"/>
        <w:spacing w:line="360" w:lineRule="auto"/>
        <w:ind w:firstLineChars="200" w:firstLine="560"/>
        <w:rPr>
          <w:rFonts w:ascii="仿宋_GB2312" w:eastAsia="仿宋_GB2312"/>
          <w:b w:val="0"/>
          <w:kern w:val="0"/>
          <w:sz w:val="28"/>
          <w:szCs w:val="28"/>
        </w:rPr>
      </w:pPr>
      <w:r w:rsidRPr="00F95C82">
        <w:rPr>
          <w:rFonts w:ascii="仿宋_GB2312" w:eastAsia="仿宋_GB2312" w:hint="eastAsia"/>
          <w:b w:val="0"/>
          <w:kern w:val="0"/>
          <w:sz w:val="28"/>
          <w:szCs w:val="28"/>
        </w:rPr>
        <w:t>（三）不定期通过有关新闻媒体推介；</w:t>
      </w:r>
    </w:p>
    <w:p w:rsidR="00B441D5" w:rsidRPr="00F95C82" w:rsidRDefault="00B441D5" w:rsidP="00F95C82">
      <w:pPr>
        <w:pStyle w:val="1"/>
        <w:shd w:val="clear" w:color="auto" w:fill="FFFFFF"/>
        <w:snapToGrid w:val="0"/>
        <w:spacing w:line="360" w:lineRule="auto"/>
        <w:ind w:firstLineChars="200" w:firstLine="560"/>
        <w:rPr>
          <w:rFonts w:ascii="仿宋_GB2312" w:eastAsia="仿宋_GB2312"/>
          <w:b w:val="0"/>
          <w:kern w:val="0"/>
          <w:sz w:val="28"/>
          <w:szCs w:val="28"/>
        </w:rPr>
      </w:pPr>
      <w:r w:rsidRPr="00F95C82">
        <w:rPr>
          <w:rFonts w:ascii="仿宋_GB2312" w:eastAsia="仿宋_GB2312" w:hint="eastAsia"/>
          <w:b w:val="0"/>
          <w:kern w:val="0"/>
          <w:sz w:val="28"/>
          <w:szCs w:val="28"/>
        </w:rPr>
        <w:t>（四）通过互联网网站发布信息；</w:t>
      </w:r>
    </w:p>
    <w:p w:rsidR="00B441D5" w:rsidRPr="00F95C82" w:rsidRDefault="00B441D5" w:rsidP="00F95C82">
      <w:pPr>
        <w:pStyle w:val="1"/>
        <w:shd w:val="clear" w:color="auto" w:fill="FFFFFF"/>
        <w:snapToGrid w:val="0"/>
        <w:spacing w:line="360" w:lineRule="auto"/>
        <w:ind w:firstLineChars="200" w:firstLine="560"/>
        <w:rPr>
          <w:rFonts w:ascii="仿宋_GB2312" w:eastAsia="仿宋_GB2312"/>
          <w:b w:val="0"/>
          <w:kern w:val="0"/>
          <w:sz w:val="28"/>
          <w:szCs w:val="28"/>
        </w:rPr>
      </w:pPr>
      <w:r w:rsidRPr="00F95C82">
        <w:rPr>
          <w:rFonts w:ascii="仿宋_GB2312" w:eastAsia="仿宋_GB2312" w:hint="eastAsia"/>
          <w:b w:val="0"/>
          <w:kern w:val="0"/>
          <w:sz w:val="28"/>
          <w:szCs w:val="28"/>
        </w:rPr>
        <w:t>（五）其他方式。</w:t>
      </w:r>
    </w:p>
    <w:p w:rsidR="00B441D5" w:rsidRPr="00F95C82" w:rsidRDefault="00B441D5" w:rsidP="00F95C82">
      <w:pPr>
        <w:pStyle w:val="1"/>
        <w:shd w:val="clear" w:color="auto" w:fill="FFFFFF"/>
        <w:snapToGrid w:val="0"/>
        <w:spacing w:line="360" w:lineRule="auto"/>
        <w:ind w:firstLineChars="200" w:firstLine="560"/>
        <w:rPr>
          <w:rFonts w:ascii="仿宋_GB2312" w:eastAsia="仿宋_GB2312"/>
          <w:b w:val="0"/>
          <w:kern w:val="0"/>
          <w:sz w:val="28"/>
          <w:szCs w:val="28"/>
        </w:rPr>
      </w:pPr>
      <w:r w:rsidRPr="00F95C82">
        <w:rPr>
          <w:rFonts w:ascii="仿宋_GB2312" w:eastAsia="仿宋_GB2312" w:hint="eastAsia"/>
          <w:b w:val="0"/>
          <w:kern w:val="0"/>
          <w:sz w:val="28"/>
          <w:szCs w:val="28"/>
        </w:rPr>
        <w:t>第十二条 合同签订</w:t>
      </w:r>
    </w:p>
    <w:p w:rsidR="00B441D5" w:rsidRPr="00F95C82" w:rsidRDefault="00B441D5" w:rsidP="00F95C82">
      <w:pPr>
        <w:pStyle w:val="1"/>
        <w:shd w:val="clear" w:color="auto" w:fill="FFFFFF"/>
        <w:snapToGrid w:val="0"/>
        <w:spacing w:line="360" w:lineRule="auto"/>
        <w:ind w:firstLineChars="200" w:firstLine="560"/>
        <w:rPr>
          <w:rFonts w:ascii="仿宋_GB2312" w:eastAsia="仿宋_GB2312"/>
          <w:b w:val="0"/>
          <w:kern w:val="0"/>
          <w:sz w:val="28"/>
          <w:szCs w:val="28"/>
        </w:rPr>
      </w:pPr>
      <w:r w:rsidRPr="00F95C82">
        <w:rPr>
          <w:rFonts w:ascii="仿宋_GB2312" w:eastAsia="仿宋_GB2312" w:hint="eastAsia"/>
          <w:b w:val="0"/>
          <w:kern w:val="0"/>
          <w:sz w:val="28"/>
          <w:szCs w:val="28"/>
        </w:rPr>
        <w:t>产权交易合同应载明以下内容：</w:t>
      </w:r>
    </w:p>
    <w:p w:rsidR="00B441D5" w:rsidRPr="00F95C82" w:rsidRDefault="00B441D5" w:rsidP="00F95C82">
      <w:pPr>
        <w:pStyle w:val="1"/>
        <w:shd w:val="clear" w:color="auto" w:fill="FFFFFF"/>
        <w:snapToGrid w:val="0"/>
        <w:spacing w:line="360" w:lineRule="auto"/>
        <w:ind w:firstLineChars="200" w:firstLine="560"/>
        <w:rPr>
          <w:rFonts w:ascii="仿宋_GB2312" w:eastAsia="仿宋_GB2312"/>
          <w:b w:val="0"/>
          <w:kern w:val="0"/>
          <w:sz w:val="28"/>
          <w:szCs w:val="28"/>
        </w:rPr>
      </w:pPr>
      <w:r w:rsidRPr="00F95C82">
        <w:rPr>
          <w:rFonts w:ascii="仿宋_GB2312" w:eastAsia="仿宋_GB2312" w:hint="eastAsia"/>
          <w:b w:val="0"/>
          <w:kern w:val="0"/>
          <w:sz w:val="28"/>
          <w:szCs w:val="28"/>
        </w:rPr>
        <w:t>（一）交易标的；</w:t>
      </w:r>
    </w:p>
    <w:p w:rsidR="00B441D5" w:rsidRPr="00F95C82" w:rsidRDefault="00B441D5" w:rsidP="00F95C82">
      <w:pPr>
        <w:pStyle w:val="1"/>
        <w:shd w:val="clear" w:color="auto" w:fill="FFFFFF"/>
        <w:snapToGrid w:val="0"/>
        <w:spacing w:line="360" w:lineRule="auto"/>
        <w:ind w:firstLineChars="200" w:firstLine="560"/>
        <w:rPr>
          <w:rFonts w:ascii="仿宋_GB2312" w:eastAsia="仿宋_GB2312"/>
          <w:b w:val="0"/>
          <w:kern w:val="0"/>
          <w:sz w:val="28"/>
          <w:szCs w:val="28"/>
        </w:rPr>
      </w:pPr>
      <w:r w:rsidRPr="00F95C82">
        <w:rPr>
          <w:rFonts w:ascii="仿宋_GB2312" w:eastAsia="仿宋_GB2312" w:hint="eastAsia"/>
          <w:b w:val="0"/>
          <w:kern w:val="0"/>
          <w:sz w:val="28"/>
          <w:szCs w:val="28"/>
        </w:rPr>
        <w:t>（二）出让人、受让人的名称、住所、法定代表人；</w:t>
      </w:r>
    </w:p>
    <w:p w:rsidR="00B441D5" w:rsidRPr="00F95C82" w:rsidRDefault="00B441D5" w:rsidP="00F95C82">
      <w:pPr>
        <w:pStyle w:val="1"/>
        <w:shd w:val="clear" w:color="auto" w:fill="FFFFFF"/>
        <w:snapToGrid w:val="0"/>
        <w:spacing w:line="360" w:lineRule="auto"/>
        <w:ind w:firstLineChars="200" w:firstLine="560"/>
        <w:rPr>
          <w:rFonts w:ascii="仿宋_GB2312" w:eastAsia="仿宋_GB2312"/>
          <w:b w:val="0"/>
          <w:kern w:val="0"/>
          <w:sz w:val="28"/>
          <w:szCs w:val="28"/>
        </w:rPr>
      </w:pPr>
      <w:r w:rsidRPr="00F95C82">
        <w:rPr>
          <w:rFonts w:ascii="仿宋_GB2312" w:eastAsia="仿宋_GB2312" w:hint="eastAsia"/>
          <w:b w:val="0"/>
          <w:kern w:val="0"/>
          <w:sz w:val="28"/>
          <w:szCs w:val="28"/>
        </w:rPr>
        <w:t>（三）交易价格及支付方式和期限；</w:t>
      </w:r>
    </w:p>
    <w:p w:rsidR="00B441D5" w:rsidRPr="00F95C82" w:rsidRDefault="00B441D5" w:rsidP="00F95C82">
      <w:pPr>
        <w:pStyle w:val="1"/>
        <w:shd w:val="clear" w:color="auto" w:fill="FFFFFF"/>
        <w:snapToGrid w:val="0"/>
        <w:spacing w:line="360" w:lineRule="auto"/>
        <w:ind w:firstLineChars="200" w:firstLine="560"/>
        <w:rPr>
          <w:rFonts w:ascii="仿宋_GB2312" w:eastAsia="仿宋_GB2312"/>
          <w:b w:val="0"/>
          <w:kern w:val="0"/>
          <w:sz w:val="28"/>
          <w:szCs w:val="28"/>
        </w:rPr>
      </w:pPr>
      <w:r w:rsidRPr="00F95C82">
        <w:rPr>
          <w:rFonts w:ascii="仿宋_GB2312" w:eastAsia="仿宋_GB2312" w:hint="eastAsia"/>
          <w:b w:val="0"/>
          <w:kern w:val="0"/>
          <w:sz w:val="28"/>
          <w:szCs w:val="28"/>
        </w:rPr>
        <w:t>（四）债权、债务的承继及清偿办法（仅对存在该情况的产权交易）；</w:t>
      </w:r>
    </w:p>
    <w:p w:rsidR="00B441D5" w:rsidRPr="00F95C82" w:rsidRDefault="00B441D5" w:rsidP="00F95C82">
      <w:pPr>
        <w:pStyle w:val="1"/>
        <w:shd w:val="clear" w:color="auto" w:fill="FFFFFF"/>
        <w:snapToGrid w:val="0"/>
        <w:spacing w:line="360" w:lineRule="auto"/>
        <w:ind w:firstLineChars="200" w:firstLine="560"/>
        <w:rPr>
          <w:rFonts w:ascii="仿宋_GB2312" w:eastAsia="仿宋_GB2312"/>
          <w:b w:val="0"/>
          <w:kern w:val="0"/>
          <w:sz w:val="28"/>
          <w:szCs w:val="28"/>
        </w:rPr>
      </w:pPr>
      <w:r w:rsidRPr="00F95C82">
        <w:rPr>
          <w:rFonts w:ascii="仿宋_GB2312" w:eastAsia="仿宋_GB2312" w:hint="eastAsia"/>
          <w:b w:val="0"/>
          <w:kern w:val="0"/>
          <w:sz w:val="28"/>
          <w:szCs w:val="28"/>
        </w:rPr>
        <w:t>（五）产权交割事项；</w:t>
      </w:r>
    </w:p>
    <w:p w:rsidR="00B441D5" w:rsidRPr="00F95C82" w:rsidRDefault="00B441D5" w:rsidP="00F95C82">
      <w:pPr>
        <w:pStyle w:val="1"/>
        <w:shd w:val="clear" w:color="auto" w:fill="FFFFFF"/>
        <w:snapToGrid w:val="0"/>
        <w:spacing w:line="360" w:lineRule="auto"/>
        <w:ind w:firstLineChars="200" w:firstLine="560"/>
        <w:rPr>
          <w:rFonts w:ascii="仿宋_GB2312" w:eastAsia="仿宋_GB2312"/>
          <w:b w:val="0"/>
          <w:kern w:val="0"/>
          <w:sz w:val="28"/>
          <w:szCs w:val="28"/>
        </w:rPr>
      </w:pPr>
      <w:r w:rsidRPr="00F95C82">
        <w:rPr>
          <w:rFonts w:ascii="仿宋_GB2312" w:eastAsia="仿宋_GB2312" w:hint="eastAsia"/>
          <w:b w:val="0"/>
          <w:kern w:val="0"/>
          <w:sz w:val="28"/>
          <w:szCs w:val="28"/>
        </w:rPr>
        <w:t>（六）职工安置协议（仅对存在该情况的产权交易）；</w:t>
      </w:r>
    </w:p>
    <w:p w:rsidR="00B441D5" w:rsidRPr="00F95C82" w:rsidRDefault="00B441D5" w:rsidP="00F95C82">
      <w:pPr>
        <w:pStyle w:val="1"/>
        <w:shd w:val="clear" w:color="auto" w:fill="FFFFFF"/>
        <w:snapToGrid w:val="0"/>
        <w:spacing w:line="360" w:lineRule="auto"/>
        <w:ind w:firstLineChars="200" w:firstLine="560"/>
        <w:rPr>
          <w:rFonts w:ascii="仿宋_GB2312" w:eastAsia="仿宋_GB2312"/>
          <w:b w:val="0"/>
          <w:kern w:val="0"/>
          <w:sz w:val="28"/>
          <w:szCs w:val="28"/>
        </w:rPr>
      </w:pPr>
      <w:r w:rsidRPr="00F95C82">
        <w:rPr>
          <w:rFonts w:ascii="仿宋_GB2312" w:eastAsia="仿宋_GB2312" w:hint="eastAsia"/>
          <w:b w:val="0"/>
          <w:kern w:val="0"/>
          <w:sz w:val="28"/>
          <w:szCs w:val="28"/>
        </w:rPr>
        <w:t>（七）违约责任；</w:t>
      </w:r>
    </w:p>
    <w:p w:rsidR="00B441D5" w:rsidRPr="00F95C82" w:rsidRDefault="00B441D5" w:rsidP="00F95C82">
      <w:pPr>
        <w:pStyle w:val="1"/>
        <w:shd w:val="clear" w:color="auto" w:fill="FFFFFF"/>
        <w:snapToGrid w:val="0"/>
        <w:spacing w:line="360" w:lineRule="auto"/>
        <w:ind w:firstLineChars="200" w:firstLine="560"/>
        <w:rPr>
          <w:rFonts w:ascii="仿宋_GB2312" w:eastAsia="仿宋_GB2312"/>
          <w:b w:val="0"/>
          <w:kern w:val="0"/>
          <w:sz w:val="28"/>
          <w:szCs w:val="28"/>
        </w:rPr>
      </w:pPr>
      <w:r w:rsidRPr="00F95C82">
        <w:rPr>
          <w:rFonts w:ascii="仿宋_GB2312" w:eastAsia="仿宋_GB2312" w:hint="eastAsia"/>
          <w:b w:val="0"/>
          <w:kern w:val="0"/>
          <w:sz w:val="28"/>
          <w:szCs w:val="28"/>
        </w:rPr>
        <w:lastRenderedPageBreak/>
        <w:t>（八）合同争议解决方式；</w:t>
      </w:r>
    </w:p>
    <w:p w:rsidR="00B441D5" w:rsidRPr="00F95C82" w:rsidRDefault="00B441D5" w:rsidP="00F95C82">
      <w:pPr>
        <w:pStyle w:val="1"/>
        <w:shd w:val="clear" w:color="auto" w:fill="FFFFFF"/>
        <w:snapToGrid w:val="0"/>
        <w:spacing w:line="360" w:lineRule="auto"/>
        <w:ind w:firstLineChars="200" w:firstLine="560"/>
        <w:rPr>
          <w:rFonts w:ascii="仿宋_GB2312" w:eastAsia="仿宋_GB2312"/>
          <w:b w:val="0"/>
          <w:kern w:val="0"/>
          <w:sz w:val="28"/>
          <w:szCs w:val="28"/>
        </w:rPr>
      </w:pPr>
      <w:r w:rsidRPr="00F95C82">
        <w:rPr>
          <w:rFonts w:ascii="仿宋_GB2312" w:eastAsia="仿宋_GB2312" w:hint="eastAsia"/>
          <w:b w:val="0"/>
          <w:kern w:val="0"/>
          <w:sz w:val="28"/>
          <w:szCs w:val="28"/>
        </w:rPr>
        <w:t>（九）签约日期；</w:t>
      </w:r>
    </w:p>
    <w:p w:rsidR="00B441D5" w:rsidRPr="00F95C82" w:rsidRDefault="00B441D5" w:rsidP="00F95C82">
      <w:pPr>
        <w:pStyle w:val="1"/>
        <w:shd w:val="clear" w:color="auto" w:fill="FFFFFF"/>
        <w:snapToGrid w:val="0"/>
        <w:spacing w:line="360" w:lineRule="auto"/>
        <w:ind w:firstLineChars="200" w:firstLine="560"/>
        <w:rPr>
          <w:rFonts w:ascii="仿宋_GB2312" w:eastAsia="仿宋_GB2312"/>
          <w:b w:val="0"/>
          <w:kern w:val="0"/>
          <w:sz w:val="28"/>
          <w:szCs w:val="28"/>
        </w:rPr>
      </w:pPr>
      <w:r w:rsidRPr="00F95C82">
        <w:rPr>
          <w:rFonts w:ascii="仿宋_GB2312" w:eastAsia="仿宋_GB2312" w:hint="eastAsia"/>
          <w:b w:val="0"/>
          <w:kern w:val="0"/>
          <w:sz w:val="28"/>
          <w:szCs w:val="28"/>
        </w:rPr>
        <w:t>（十）需要约定的其他事项。</w:t>
      </w:r>
    </w:p>
    <w:p w:rsidR="00B441D5" w:rsidRPr="00F95C82" w:rsidRDefault="00B441D5" w:rsidP="00F95C82">
      <w:pPr>
        <w:pStyle w:val="1"/>
        <w:shd w:val="clear" w:color="auto" w:fill="FFFFFF"/>
        <w:snapToGrid w:val="0"/>
        <w:spacing w:line="360" w:lineRule="auto"/>
        <w:ind w:firstLineChars="200" w:firstLine="560"/>
        <w:rPr>
          <w:rFonts w:ascii="仿宋_GB2312" w:eastAsia="仿宋_GB2312"/>
          <w:b w:val="0"/>
          <w:kern w:val="0"/>
          <w:sz w:val="28"/>
          <w:szCs w:val="28"/>
        </w:rPr>
      </w:pPr>
      <w:r w:rsidRPr="00F95C82">
        <w:rPr>
          <w:rFonts w:ascii="仿宋_GB2312" w:eastAsia="仿宋_GB2312" w:hint="eastAsia"/>
          <w:b w:val="0"/>
          <w:kern w:val="0"/>
          <w:sz w:val="28"/>
          <w:szCs w:val="28"/>
        </w:rPr>
        <w:t>产权交易合同经出让人和受让人签字盖章后，由交易机构出具交易凭证。</w:t>
      </w:r>
    </w:p>
    <w:p w:rsidR="00B441D5" w:rsidRPr="00F95C82" w:rsidRDefault="00B441D5" w:rsidP="00F95C82">
      <w:pPr>
        <w:pStyle w:val="1"/>
        <w:shd w:val="clear" w:color="auto" w:fill="FFFFFF"/>
        <w:snapToGrid w:val="0"/>
        <w:spacing w:line="360" w:lineRule="auto"/>
        <w:ind w:firstLineChars="200" w:firstLine="560"/>
        <w:rPr>
          <w:rFonts w:ascii="仿宋_GB2312" w:eastAsia="仿宋_GB2312"/>
          <w:b w:val="0"/>
          <w:kern w:val="0"/>
          <w:sz w:val="28"/>
          <w:szCs w:val="28"/>
        </w:rPr>
      </w:pPr>
      <w:r w:rsidRPr="00F95C82">
        <w:rPr>
          <w:rFonts w:ascii="仿宋_GB2312" w:eastAsia="仿宋_GB2312" w:hint="eastAsia"/>
          <w:b w:val="0"/>
          <w:kern w:val="0"/>
          <w:sz w:val="28"/>
          <w:szCs w:val="28"/>
        </w:rPr>
        <w:t>第十三条 产权变更</w:t>
      </w:r>
    </w:p>
    <w:p w:rsidR="00B441D5" w:rsidRPr="00F95C82" w:rsidRDefault="00B441D5" w:rsidP="00F95C82">
      <w:pPr>
        <w:pStyle w:val="1"/>
        <w:shd w:val="clear" w:color="auto" w:fill="FFFFFF"/>
        <w:snapToGrid w:val="0"/>
        <w:spacing w:line="360" w:lineRule="auto"/>
        <w:ind w:firstLineChars="200" w:firstLine="560"/>
        <w:rPr>
          <w:rFonts w:ascii="仿宋_GB2312" w:eastAsia="仿宋_GB2312"/>
          <w:b w:val="0"/>
          <w:kern w:val="0"/>
          <w:sz w:val="28"/>
          <w:szCs w:val="28"/>
        </w:rPr>
      </w:pPr>
      <w:r w:rsidRPr="00F95C82">
        <w:rPr>
          <w:rFonts w:ascii="仿宋_GB2312" w:eastAsia="仿宋_GB2312" w:hint="eastAsia"/>
          <w:b w:val="0"/>
          <w:kern w:val="0"/>
          <w:sz w:val="28"/>
          <w:szCs w:val="28"/>
        </w:rPr>
        <w:t>在交易机构完成交易程序的产权，交易双方凭交易凭证到有关部门依法办理产权变更手续。</w:t>
      </w:r>
    </w:p>
    <w:p w:rsidR="00B441D5" w:rsidRPr="00F95C82" w:rsidRDefault="00B441D5" w:rsidP="00F95C82">
      <w:pPr>
        <w:pStyle w:val="1"/>
        <w:shd w:val="clear" w:color="auto" w:fill="FFFFFF"/>
        <w:snapToGrid w:val="0"/>
        <w:spacing w:line="360" w:lineRule="auto"/>
        <w:ind w:firstLineChars="200" w:firstLine="560"/>
        <w:rPr>
          <w:rFonts w:ascii="仿宋_GB2312" w:eastAsia="仿宋_GB2312"/>
          <w:b w:val="0"/>
          <w:kern w:val="0"/>
          <w:sz w:val="28"/>
          <w:szCs w:val="28"/>
        </w:rPr>
      </w:pPr>
      <w:r w:rsidRPr="00F95C82">
        <w:rPr>
          <w:rFonts w:ascii="仿宋_GB2312" w:eastAsia="仿宋_GB2312" w:hint="eastAsia"/>
          <w:b w:val="0"/>
          <w:kern w:val="0"/>
          <w:sz w:val="28"/>
          <w:szCs w:val="28"/>
        </w:rPr>
        <w:t>第五章 交易方式</w:t>
      </w:r>
    </w:p>
    <w:p w:rsidR="00B441D5" w:rsidRPr="00F95C82" w:rsidRDefault="00B441D5" w:rsidP="00F95C82">
      <w:pPr>
        <w:pStyle w:val="1"/>
        <w:shd w:val="clear" w:color="auto" w:fill="FFFFFF"/>
        <w:snapToGrid w:val="0"/>
        <w:spacing w:line="360" w:lineRule="auto"/>
        <w:ind w:firstLineChars="200" w:firstLine="560"/>
        <w:rPr>
          <w:rFonts w:ascii="仿宋_GB2312" w:eastAsia="仿宋_GB2312"/>
          <w:b w:val="0"/>
          <w:kern w:val="0"/>
          <w:sz w:val="28"/>
          <w:szCs w:val="28"/>
        </w:rPr>
      </w:pPr>
      <w:r w:rsidRPr="00F95C82">
        <w:rPr>
          <w:rFonts w:ascii="仿宋_GB2312" w:eastAsia="仿宋_GB2312" w:hint="eastAsia"/>
          <w:b w:val="0"/>
          <w:kern w:val="0"/>
          <w:sz w:val="28"/>
          <w:szCs w:val="28"/>
        </w:rPr>
        <w:t>第十四条 产权交易可以实行委托代理制。出让方、受让方可以直接委托交易机构进行产权交易，也可以委托产权交易经纪机构进行产权交易。</w:t>
      </w:r>
    </w:p>
    <w:p w:rsidR="00B441D5" w:rsidRPr="00F95C82" w:rsidRDefault="00B441D5" w:rsidP="00F95C82">
      <w:pPr>
        <w:pStyle w:val="1"/>
        <w:shd w:val="clear" w:color="auto" w:fill="FFFFFF"/>
        <w:snapToGrid w:val="0"/>
        <w:spacing w:line="360" w:lineRule="auto"/>
        <w:ind w:firstLineChars="200" w:firstLine="560"/>
        <w:rPr>
          <w:rFonts w:ascii="仿宋_GB2312" w:eastAsia="仿宋_GB2312"/>
          <w:b w:val="0"/>
          <w:kern w:val="0"/>
          <w:sz w:val="28"/>
          <w:szCs w:val="28"/>
        </w:rPr>
      </w:pPr>
      <w:r w:rsidRPr="00F95C82">
        <w:rPr>
          <w:rFonts w:ascii="仿宋_GB2312" w:eastAsia="仿宋_GB2312" w:hint="eastAsia"/>
          <w:b w:val="0"/>
          <w:kern w:val="0"/>
          <w:sz w:val="28"/>
          <w:szCs w:val="28"/>
        </w:rPr>
        <w:t>第十五条 产权交易一般采用协议转让方式。当受让方有多家时，则根据转让产权结构情况，由交易机构会同产权出让方商定交易方式，如竞价转让或招标转让等方式。成交后，交易双方按本规则的有关条款办理各项手续。</w:t>
      </w:r>
    </w:p>
    <w:p w:rsidR="00B441D5" w:rsidRPr="00F95C82" w:rsidRDefault="00B441D5" w:rsidP="00B441D5">
      <w:pPr>
        <w:pStyle w:val="1"/>
        <w:shd w:val="clear" w:color="auto" w:fill="FFFFFF"/>
        <w:snapToGrid w:val="0"/>
        <w:spacing w:line="360" w:lineRule="auto"/>
        <w:jc w:val="center"/>
        <w:rPr>
          <w:rFonts w:ascii="仿宋_GB2312" w:eastAsia="仿宋_GB2312"/>
          <w:kern w:val="0"/>
          <w:sz w:val="28"/>
          <w:szCs w:val="28"/>
        </w:rPr>
      </w:pPr>
      <w:r w:rsidRPr="00F95C82">
        <w:rPr>
          <w:rFonts w:ascii="仿宋_GB2312" w:eastAsia="仿宋_GB2312" w:hint="eastAsia"/>
          <w:kern w:val="0"/>
          <w:sz w:val="28"/>
          <w:szCs w:val="28"/>
        </w:rPr>
        <w:t>第六章 交易价格</w:t>
      </w:r>
    </w:p>
    <w:p w:rsidR="00B441D5" w:rsidRPr="00F95C82" w:rsidRDefault="00B441D5" w:rsidP="00F95C82">
      <w:pPr>
        <w:pStyle w:val="1"/>
        <w:shd w:val="clear" w:color="auto" w:fill="FFFFFF"/>
        <w:snapToGrid w:val="0"/>
        <w:spacing w:line="360" w:lineRule="auto"/>
        <w:ind w:firstLineChars="200" w:firstLine="560"/>
        <w:rPr>
          <w:rFonts w:ascii="仿宋_GB2312" w:eastAsia="仿宋_GB2312"/>
          <w:b w:val="0"/>
          <w:kern w:val="0"/>
          <w:sz w:val="28"/>
          <w:szCs w:val="28"/>
        </w:rPr>
      </w:pPr>
      <w:r w:rsidRPr="00F95C82">
        <w:rPr>
          <w:rFonts w:ascii="仿宋_GB2312" w:eastAsia="仿宋_GB2312" w:hint="eastAsia"/>
          <w:b w:val="0"/>
          <w:kern w:val="0"/>
          <w:sz w:val="28"/>
          <w:szCs w:val="28"/>
        </w:rPr>
        <w:t>第十六条 交易价格根据市场的供需状况和不同的交易方式确定。协议转让的，由出让方和受让方协议确定。任何机构和个人不得操纵交易价格。</w:t>
      </w:r>
    </w:p>
    <w:p w:rsidR="00B441D5" w:rsidRPr="00F95C82" w:rsidRDefault="00B441D5" w:rsidP="00F95C82">
      <w:pPr>
        <w:pStyle w:val="1"/>
        <w:shd w:val="clear" w:color="auto" w:fill="FFFFFF"/>
        <w:snapToGrid w:val="0"/>
        <w:spacing w:line="360" w:lineRule="auto"/>
        <w:ind w:firstLineChars="200" w:firstLine="560"/>
        <w:rPr>
          <w:rFonts w:ascii="仿宋_GB2312" w:eastAsia="仿宋_GB2312"/>
          <w:b w:val="0"/>
          <w:kern w:val="0"/>
          <w:sz w:val="28"/>
          <w:szCs w:val="28"/>
        </w:rPr>
      </w:pPr>
      <w:r w:rsidRPr="00F95C82">
        <w:rPr>
          <w:rFonts w:ascii="仿宋_GB2312" w:eastAsia="仿宋_GB2312" w:hint="eastAsia"/>
          <w:b w:val="0"/>
          <w:kern w:val="0"/>
          <w:sz w:val="28"/>
          <w:szCs w:val="28"/>
        </w:rPr>
        <w:lastRenderedPageBreak/>
        <w:t>第十七条 国有产权交易时，必须按照《国有资产评估管理办法》（国务院91号令）的有关规定进行评估。交易价格应以不低于中介机构出具的评估报告中的价值为出让底价。凡低于评估价值的，出让方必须报同级财政（国资）部门批准。</w:t>
      </w:r>
    </w:p>
    <w:p w:rsidR="00B441D5" w:rsidRPr="00F95C82" w:rsidRDefault="00B441D5" w:rsidP="00B441D5">
      <w:pPr>
        <w:pStyle w:val="1"/>
        <w:shd w:val="clear" w:color="auto" w:fill="FFFFFF"/>
        <w:snapToGrid w:val="0"/>
        <w:spacing w:line="360" w:lineRule="auto"/>
        <w:jc w:val="center"/>
        <w:rPr>
          <w:rFonts w:ascii="仿宋_GB2312" w:eastAsia="仿宋_GB2312"/>
          <w:kern w:val="0"/>
          <w:sz w:val="28"/>
          <w:szCs w:val="28"/>
        </w:rPr>
      </w:pPr>
      <w:r w:rsidRPr="00F95C82">
        <w:rPr>
          <w:rFonts w:ascii="仿宋_GB2312" w:eastAsia="仿宋_GB2312" w:hint="eastAsia"/>
          <w:kern w:val="0"/>
          <w:sz w:val="28"/>
          <w:szCs w:val="28"/>
        </w:rPr>
        <w:t>第七章 交易收费</w:t>
      </w:r>
    </w:p>
    <w:p w:rsidR="00B441D5" w:rsidRPr="00F95C82" w:rsidRDefault="00B441D5" w:rsidP="00F95C82">
      <w:pPr>
        <w:pStyle w:val="1"/>
        <w:shd w:val="clear" w:color="auto" w:fill="FFFFFF"/>
        <w:snapToGrid w:val="0"/>
        <w:spacing w:line="360" w:lineRule="auto"/>
        <w:ind w:firstLineChars="200" w:firstLine="560"/>
        <w:rPr>
          <w:rFonts w:ascii="仿宋_GB2312" w:eastAsia="仿宋_GB2312"/>
          <w:b w:val="0"/>
          <w:kern w:val="0"/>
          <w:sz w:val="28"/>
          <w:szCs w:val="28"/>
        </w:rPr>
      </w:pPr>
      <w:r w:rsidRPr="00F95C82">
        <w:rPr>
          <w:rFonts w:ascii="仿宋_GB2312" w:eastAsia="仿宋_GB2312" w:hint="eastAsia"/>
          <w:b w:val="0"/>
          <w:kern w:val="0"/>
          <w:sz w:val="28"/>
          <w:szCs w:val="28"/>
        </w:rPr>
        <w:t>第十八条 产权交易收费标准由物价部门核定。交易机构要严格按照物价部门核定的标准收费。</w:t>
      </w:r>
    </w:p>
    <w:p w:rsidR="00B441D5" w:rsidRPr="00F95C82" w:rsidRDefault="00B441D5" w:rsidP="00B441D5">
      <w:pPr>
        <w:pStyle w:val="1"/>
        <w:shd w:val="clear" w:color="auto" w:fill="FFFFFF"/>
        <w:snapToGrid w:val="0"/>
        <w:spacing w:line="360" w:lineRule="auto"/>
        <w:jc w:val="center"/>
        <w:rPr>
          <w:rFonts w:ascii="仿宋_GB2312" w:eastAsia="仿宋_GB2312"/>
          <w:kern w:val="0"/>
          <w:sz w:val="28"/>
          <w:szCs w:val="28"/>
        </w:rPr>
      </w:pPr>
      <w:r w:rsidRPr="00F95C82">
        <w:rPr>
          <w:rFonts w:ascii="仿宋_GB2312" w:eastAsia="仿宋_GB2312" w:hint="eastAsia"/>
          <w:kern w:val="0"/>
          <w:sz w:val="28"/>
          <w:szCs w:val="28"/>
        </w:rPr>
        <w:t>第八章 争议处理</w:t>
      </w:r>
    </w:p>
    <w:p w:rsidR="00B441D5" w:rsidRPr="00F95C82" w:rsidRDefault="00B441D5" w:rsidP="00F95C82">
      <w:pPr>
        <w:pStyle w:val="1"/>
        <w:shd w:val="clear" w:color="auto" w:fill="FFFFFF"/>
        <w:snapToGrid w:val="0"/>
        <w:spacing w:line="360" w:lineRule="auto"/>
        <w:ind w:firstLineChars="200" w:firstLine="560"/>
        <w:rPr>
          <w:rFonts w:ascii="仿宋_GB2312" w:eastAsia="仿宋_GB2312"/>
          <w:b w:val="0"/>
          <w:kern w:val="0"/>
          <w:sz w:val="28"/>
          <w:szCs w:val="28"/>
        </w:rPr>
      </w:pPr>
      <w:r w:rsidRPr="00F95C82">
        <w:rPr>
          <w:rFonts w:ascii="仿宋_GB2312" w:eastAsia="仿宋_GB2312" w:hint="eastAsia"/>
          <w:b w:val="0"/>
          <w:kern w:val="0"/>
          <w:sz w:val="28"/>
          <w:szCs w:val="28"/>
        </w:rPr>
        <w:t>第十九条 在交易机构进行产权交易过程中，发生产权交易纠纷的，当事人可以向仲裁机构申请仲裁，也可依法向人民法院提起诉讼。</w:t>
      </w:r>
    </w:p>
    <w:p w:rsidR="00B441D5" w:rsidRPr="00F95C82" w:rsidRDefault="00B441D5" w:rsidP="00B441D5">
      <w:pPr>
        <w:pStyle w:val="1"/>
        <w:shd w:val="clear" w:color="auto" w:fill="FFFFFF"/>
        <w:snapToGrid w:val="0"/>
        <w:spacing w:line="360" w:lineRule="auto"/>
        <w:jc w:val="center"/>
        <w:rPr>
          <w:rFonts w:ascii="仿宋_GB2312" w:eastAsia="仿宋_GB2312"/>
          <w:kern w:val="0"/>
          <w:sz w:val="28"/>
          <w:szCs w:val="28"/>
        </w:rPr>
      </w:pPr>
    </w:p>
    <w:p w:rsidR="00B441D5" w:rsidRPr="00F95C82" w:rsidRDefault="00B441D5" w:rsidP="00B441D5">
      <w:pPr>
        <w:pStyle w:val="1"/>
        <w:shd w:val="clear" w:color="auto" w:fill="FFFFFF"/>
        <w:snapToGrid w:val="0"/>
        <w:spacing w:line="360" w:lineRule="auto"/>
        <w:jc w:val="center"/>
        <w:rPr>
          <w:rFonts w:ascii="仿宋_GB2312" w:eastAsia="仿宋_GB2312"/>
          <w:kern w:val="0"/>
          <w:sz w:val="28"/>
          <w:szCs w:val="28"/>
        </w:rPr>
      </w:pPr>
      <w:r w:rsidRPr="00F95C82">
        <w:rPr>
          <w:rFonts w:ascii="仿宋_GB2312" w:eastAsia="仿宋_GB2312" w:hint="eastAsia"/>
          <w:kern w:val="0"/>
          <w:sz w:val="28"/>
          <w:szCs w:val="28"/>
        </w:rPr>
        <w:t>第九章 罚则</w:t>
      </w:r>
    </w:p>
    <w:p w:rsidR="00B441D5" w:rsidRPr="00F95C82" w:rsidRDefault="00B441D5" w:rsidP="00F95C82">
      <w:pPr>
        <w:pStyle w:val="1"/>
        <w:shd w:val="clear" w:color="auto" w:fill="FFFFFF"/>
        <w:snapToGrid w:val="0"/>
        <w:spacing w:line="360" w:lineRule="auto"/>
        <w:ind w:firstLineChars="200" w:firstLine="560"/>
        <w:rPr>
          <w:rFonts w:ascii="仿宋_GB2312" w:eastAsia="仿宋_GB2312"/>
          <w:b w:val="0"/>
          <w:kern w:val="0"/>
          <w:sz w:val="28"/>
          <w:szCs w:val="28"/>
        </w:rPr>
      </w:pPr>
      <w:r w:rsidRPr="00F95C82">
        <w:rPr>
          <w:rFonts w:ascii="仿宋_GB2312" w:eastAsia="仿宋_GB2312" w:hint="eastAsia"/>
          <w:b w:val="0"/>
          <w:kern w:val="0"/>
          <w:sz w:val="28"/>
          <w:szCs w:val="28"/>
        </w:rPr>
        <w:t>第二十条 在产权交易中禁止下列行为：</w:t>
      </w:r>
    </w:p>
    <w:p w:rsidR="00B441D5" w:rsidRPr="00F95C82" w:rsidRDefault="00B441D5" w:rsidP="00F95C82">
      <w:pPr>
        <w:pStyle w:val="1"/>
        <w:shd w:val="clear" w:color="auto" w:fill="FFFFFF"/>
        <w:snapToGrid w:val="0"/>
        <w:spacing w:line="360" w:lineRule="auto"/>
        <w:ind w:firstLineChars="200" w:firstLine="560"/>
        <w:rPr>
          <w:rFonts w:ascii="仿宋_GB2312" w:eastAsia="仿宋_GB2312"/>
          <w:b w:val="0"/>
          <w:kern w:val="0"/>
          <w:sz w:val="28"/>
          <w:szCs w:val="28"/>
        </w:rPr>
      </w:pPr>
      <w:r w:rsidRPr="00F95C82">
        <w:rPr>
          <w:rFonts w:ascii="仿宋_GB2312" w:eastAsia="仿宋_GB2312" w:hint="eastAsia"/>
          <w:b w:val="0"/>
          <w:kern w:val="0"/>
          <w:sz w:val="28"/>
          <w:szCs w:val="28"/>
        </w:rPr>
        <w:t>（一）交易经纪机构超越代理权限；</w:t>
      </w:r>
    </w:p>
    <w:p w:rsidR="00B441D5" w:rsidRPr="00F95C82" w:rsidRDefault="00B441D5" w:rsidP="00F95C82">
      <w:pPr>
        <w:pStyle w:val="1"/>
        <w:shd w:val="clear" w:color="auto" w:fill="FFFFFF"/>
        <w:snapToGrid w:val="0"/>
        <w:spacing w:line="360" w:lineRule="auto"/>
        <w:ind w:firstLineChars="200" w:firstLine="560"/>
        <w:rPr>
          <w:rFonts w:ascii="仿宋_GB2312" w:eastAsia="仿宋_GB2312"/>
          <w:b w:val="0"/>
          <w:kern w:val="0"/>
          <w:sz w:val="28"/>
          <w:szCs w:val="28"/>
        </w:rPr>
      </w:pPr>
      <w:r w:rsidRPr="00F95C82">
        <w:rPr>
          <w:rFonts w:ascii="仿宋_GB2312" w:eastAsia="仿宋_GB2312" w:hint="eastAsia"/>
          <w:b w:val="0"/>
          <w:kern w:val="0"/>
          <w:sz w:val="28"/>
          <w:szCs w:val="28"/>
        </w:rPr>
        <w:t>（二）扰乱交易秩序；</w:t>
      </w:r>
    </w:p>
    <w:p w:rsidR="00B441D5" w:rsidRPr="00F95C82" w:rsidRDefault="00B441D5" w:rsidP="00F95C82">
      <w:pPr>
        <w:pStyle w:val="1"/>
        <w:shd w:val="clear" w:color="auto" w:fill="FFFFFF"/>
        <w:snapToGrid w:val="0"/>
        <w:spacing w:line="360" w:lineRule="auto"/>
        <w:ind w:firstLineChars="200" w:firstLine="560"/>
        <w:rPr>
          <w:rFonts w:ascii="仿宋_GB2312" w:eastAsia="仿宋_GB2312"/>
          <w:b w:val="0"/>
          <w:kern w:val="0"/>
          <w:sz w:val="28"/>
          <w:szCs w:val="28"/>
        </w:rPr>
      </w:pPr>
      <w:r w:rsidRPr="00F95C82">
        <w:rPr>
          <w:rFonts w:ascii="仿宋_GB2312" w:eastAsia="仿宋_GB2312" w:hint="eastAsia"/>
          <w:b w:val="0"/>
          <w:kern w:val="0"/>
          <w:sz w:val="28"/>
          <w:szCs w:val="28"/>
        </w:rPr>
        <w:t>（三）交易机构、交易经纪机构及其工作人员作为出让方、受让方参与交易活动；</w:t>
      </w:r>
    </w:p>
    <w:p w:rsidR="00B441D5" w:rsidRPr="00F95C82" w:rsidRDefault="00B441D5" w:rsidP="00F95C82">
      <w:pPr>
        <w:pStyle w:val="1"/>
        <w:shd w:val="clear" w:color="auto" w:fill="FFFFFF"/>
        <w:snapToGrid w:val="0"/>
        <w:spacing w:line="360" w:lineRule="auto"/>
        <w:ind w:firstLineChars="200" w:firstLine="560"/>
        <w:rPr>
          <w:rFonts w:ascii="仿宋_GB2312" w:eastAsia="仿宋_GB2312"/>
          <w:b w:val="0"/>
          <w:kern w:val="0"/>
          <w:sz w:val="28"/>
          <w:szCs w:val="28"/>
        </w:rPr>
      </w:pPr>
      <w:r w:rsidRPr="00F95C82">
        <w:rPr>
          <w:rFonts w:ascii="仿宋_GB2312" w:eastAsia="仿宋_GB2312" w:hint="eastAsia"/>
          <w:b w:val="0"/>
          <w:kern w:val="0"/>
          <w:sz w:val="28"/>
          <w:szCs w:val="28"/>
        </w:rPr>
        <w:t>（四）有损于出让方、受让方公平交易；</w:t>
      </w:r>
    </w:p>
    <w:p w:rsidR="00B441D5" w:rsidRPr="00F95C82" w:rsidRDefault="00B441D5" w:rsidP="00F95C82">
      <w:pPr>
        <w:pStyle w:val="1"/>
        <w:shd w:val="clear" w:color="auto" w:fill="FFFFFF"/>
        <w:snapToGrid w:val="0"/>
        <w:spacing w:line="360" w:lineRule="auto"/>
        <w:ind w:firstLineChars="200" w:firstLine="560"/>
        <w:rPr>
          <w:rFonts w:ascii="仿宋_GB2312" w:eastAsia="仿宋_GB2312"/>
          <w:b w:val="0"/>
          <w:kern w:val="0"/>
          <w:sz w:val="28"/>
          <w:szCs w:val="28"/>
        </w:rPr>
      </w:pPr>
      <w:r w:rsidRPr="00F95C82">
        <w:rPr>
          <w:rFonts w:ascii="仿宋_GB2312" w:eastAsia="仿宋_GB2312" w:hint="eastAsia"/>
          <w:b w:val="0"/>
          <w:kern w:val="0"/>
          <w:sz w:val="28"/>
          <w:szCs w:val="28"/>
        </w:rPr>
        <w:t>（五）其他违反交易机构有关规定的行为。</w:t>
      </w:r>
    </w:p>
    <w:p w:rsidR="00B441D5" w:rsidRPr="00F95C82" w:rsidRDefault="00B441D5" w:rsidP="00F95C82">
      <w:pPr>
        <w:pStyle w:val="1"/>
        <w:shd w:val="clear" w:color="auto" w:fill="FFFFFF"/>
        <w:snapToGrid w:val="0"/>
        <w:spacing w:line="360" w:lineRule="auto"/>
        <w:ind w:firstLineChars="200" w:firstLine="560"/>
        <w:rPr>
          <w:rFonts w:ascii="仿宋_GB2312" w:eastAsia="仿宋_GB2312"/>
          <w:b w:val="0"/>
          <w:kern w:val="0"/>
          <w:sz w:val="28"/>
          <w:szCs w:val="28"/>
        </w:rPr>
      </w:pPr>
      <w:r w:rsidRPr="00F95C82">
        <w:rPr>
          <w:rFonts w:ascii="仿宋_GB2312" w:eastAsia="仿宋_GB2312" w:hint="eastAsia"/>
          <w:b w:val="0"/>
          <w:kern w:val="0"/>
          <w:sz w:val="28"/>
          <w:szCs w:val="28"/>
        </w:rPr>
        <w:lastRenderedPageBreak/>
        <w:t>第二十一条 交易机构视违规交易的轻重程度，有权给予违规交易人员、交易经纪机构或中介机构通报批评、警告，暂停直至取消其交易资格。</w:t>
      </w:r>
    </w:p>
    <w:p w:rsidR="00B441D5" w:rsidRPr="00F95C82" w:rsidRDefault="00B441D5" w:rsidP="00F95C82">
      <w:pPr>
        <w:pStyle w:val="1"/>
        <w:shd w:val="clear" w:color="auto" w:fill="FFFFFF"/>
        <w:snapToGrid w:val="0"/>
        <w:spacing w:line="360" w:lineRule="auto"/>
        <w:ind w:firstLineChars="200" w:firstLine="560"/>
        <w:rPr>
          <w:rFonts w:ascii="仿宋_GB2312" w:eastAsia="仿宋_GB2312"/>
          <w:b w:val="0"/>
          <w:kern w:val="0"/>
          <w:sz w:val="28"/>
          <w:szCs w:val="28"/>
        </w:rPr>
      </w:pPr>
      <w:r w:rsidRPr="00F95C82">
        <w:rPr>
          <w:rFonts w:ascii="仿宋_GB2312" w:eastAsia="仿宋_GB2312" w:hint="eastAsia"/>
          <w:b w:val="0"/>
          <w:kern w:val="0"/>
          <w:sz w:val="28"/>
          <w:szCs w:val="28"/>
        </w:rPr>
        <w:t>第二十二条 交易机构违规交易的，由有关部门通报批评、警告或暂停其交易资格。交易机构从事国有产权交易时违规交易的，由省财政（国资）部门给予通报批评、警告，暂停直至取消国有产权交易资格。</w:t>
      </w:r>
    </w:p>
    <w:p w:rsidR="00B441D5" w:rsidRPr="00F95C82" w:rsidRDefault="00B441D5" w:rsidP="00B441D5">
      <w:pPr>
        <w:pStyle w:val="1"/>
        <w:shd w:val="clear" w:color="auto" w:fill="FFFFFF"/>
        <w:snapToGrid w:val="0"/>
        <w:spacing w:line="360" w:lineRule="auto"/>
        <w:jc w:val="center"/>
        <w:rPr>
          <w:rFonts w:ascii="仿宋_GB2312" w:eastAsia="仿宋_GB2312"/>
          <w:kern w:val="0"/>
          <w:sz w:val="28"/>
          <w:szCs w:val="28"/>
        </w:rPr>
      </w:pPr>
      <w:r w:rsidRPr="00F95C82">
        <w:rPr>
          <w:rFonts w:ascii="仿宋_GB2312" w:eastAsia="仿宋_GB2312" w:hint="eastAsia"/>
          <w:kern w:val="0"/>
          <w:sz w:val="28"/>
          <w:szCs w:val="28"/>
        </w:rPr>
        <w:t>第十章 附则</w:t>
      </w:r>
    </w:p>
    <w:p w:rsidR="00633C9C" w:rsidRPr="00F95C82" w:rsidRDefault="00B441D5" w:rsidP="00F95C82">
      <w:pPr>
        <w:ind w:firstLineChars="200" w:firstLine="560"/>
        <w:rPr>
          <w:sz w:val="28"/>
          <w:szCs w:val="28"/>
        </w:rPr>
      </w:pPr>
      <w:r w:rsidRPr="00F95C82">
        <w:rPr>
          <w:rFonts w:ascii="仿宋_GB2312" w:eastAsia="仿宋_GB2312" w:hint="eastAsia"/>
          <w:kern w:val="0"/>
          <w:sz w:val="28"/>
          <w:szCs w:val="28"/>
        </w:rPr>
        <w:t>第二十三条 涉及省内国有产权交易的，按照省政府《关于印发浙江省企业国有产权转让管理暂行办法的通知》（浙政[1997]12号）的规定执行。</w:t>
      </w:r>
    </w:p>
    <w:sectPr w:rsidR="00633C9C" w:rsidRPr="00F95C82" w:rsidSect="00EA46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84B" w:rsidRDefault="0004084B" w:rsidP="00F95C82">
      <w:r>
        <w:separator/>
      </w:r>
    </w:p>
  </w:endnote>
  <w:endnote w:type="continuationSeparator" w:id="1">
    <w:p w:rsidR="0004084B" w:rsidRDefault="0004084B" w:rsidP="00F95C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84B" w:rsidRDefault="0004084B" w:rsidP="00F95C82">
      <w:r>
        <w:separator/>
      </w:r>
    </w:p>
  </w:footnote>
  <w:footnote w:type="continuationSeparator" w:id="1">
    <w:p w:rsidR="0004084B" w:rsidRDefault="0004084B" w:rsidP="00F95C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441D5"/>
    <w:rsid w:val="0004084B"/>
    <w:rsid w:val="007E47F3"/>
    <w:rsid w:val="00A146C9"/>
    <w:rsid w:val="00B2723E"/>
    <w:rsid w:val="00B441D5"/>
    <w:rsid w:val="00EA4606"/>
    <w:rsid w:val="00F95C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1D5"/>
    <w:pPr>
      <w:widowControl w:val="0"/>
      <w:jc w:val="both"/>
    </w:pPr>
    <w:rPr>
      <w:rFonts w:ascii="Times New Roman" w:eastAsia="宋体" w:hAnsi="Times New Roman" w:cs="Times New Roman"/>
      <w:szCs w:val="24"/>
    </w:rPr>
  </w:style>
  <w:style w:type="paragraph" w:styleId="1">
    <w:name w:val="heading 1"/>
    <w:basedOn w:val="a"/>
    <w:link w:val="1Char"/>
    <w:qFormat/>
    <w:rsid w:val="00B441D5"/>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441D5"/>
    <w:rPr>
      <w:rFonts w:ascii="宋体" w:eastAsia="宋体" w:hAnsi="宋体" w:cs="宋体"/>
      <w:b/>
      <w:bCs/>
      <w:kern w:val="36"/>
      <w:sz w:val="48"/>
      <w:szCs w:val="48"/>
    </w:rPr>
  </w:style>
  <w:style w:type="paragraph" w:styleId="a3">
    <w:name w:val="header"/>
    <w:basedOn w:val="a"/>
    <w:link w:val="Char"/>
    <w:uiPriority w:val="99"/>
    <w:semiHidden/>
    <w:unhideWhenUsed/>
    <w:rsid w:val="00F95C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95C82"/>
    <w:rPr>
      <w:rFonts w:ascii="Times New Roman" w:eastAsia="宋体" w:hAnsi="Times New Roman" w:cs="Times New Roman"/>
      <w:sz w:val="18"/>
      <w:szCs w:val="18"/>
    </w:rPr>
  </w:style>
  <w:style w:type="paragraph" w:styleId="a4">
    <w:name w:val="footer"/>
    <w:basedOn w:val="a"/>
    <w:link w:val="Char0"/>
    <w:uiPriority w:val="99"/>
    <w:semiHidden/>
    <w:unhideWhenUsed/>
    <w:rsid w:val="00F95C8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95C8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438</Words>
  <Characters>2502</Characters>
  <Application>Microsoft Office Word</Application>
  <DocSecurity>0</DocSecurity>
  <Lines>20</Lines>
  <Paragraphs>5</Paragraphs>
  <ScaleCrop>false</ScaleCrop>
  <Company>微软中国</Company>
  <LinksUpToDate>false</LinksUpToDate>
  <CharactersWithSpaces>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lingchao</dc:creator>
  <cp:keywords/>
  <dc:description/>
  <cp:lastModifiedBy>lingchao</cp:lastModifiedBy>
  <cp:revision>2</cp:revision>
  <dcterms:created xsi:type="dcterms:W3CDTF">2014-03-13T08:32:00Z</dcterms:created>
  <dcterms:modified xsi:type="dcterms:W3CDTF">2014-03-18T07:04:00Z</dcterms:modified>
</cp:coreProperties>
</file>